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DACCBB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801F04">
        <w:rPr>
          <w:rFonts w:cs="Arial"/>
          <w:b/>
          <w:sz w:val="24"/>
          <w:szCs w:val="24"/>
        </w:rPr>
        <w:t>14556</w:t>
      </w:r>
    </w:p>
    <w:p w14:paraId="31DCE6A5" w14:textId="277690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170579">
        <w:rPr>
          <w:b/>
          <w:sz w:val="24"/>
          <w:szCs w:val="24"/>
          <w:lang w:eastAsia="zh-CN"/>
        </w:rPr>
        <w:t>6</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bookmarkStart w:id="2" w:name="_GoBack"/>
      <w:bookmarkEnd w:id="2"/>
    </w:p>
    <w:p w14:paraId="459FE5E1" w14:textId="284559B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B7826" w:rsidRPr="008B7826">
        <w:rPr>
          <w:rFonts w:cs="Arial"/>
          <w:sz w:val="22"/>
        </w:rPr>
        <w:t>PC1.5 MPR evaluation for FWA</w:t>
      </w:r>
    </w:p>
    <w:p w14:paraId="73BCD5A1" w14:textId="2EAD37FF" w:rsidR="0074607D" w:rsidRDefault="00675C27" w:rsidP="0064260A">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B7826" w:rsidRPr="008B7826">
        <w:rPr>
          <w:rFonts w:ascii="Arial" w:hAnsi="Arial" w:cs="Arial"/>
          <w:sz w:val="22"/>
        </w:rPr>
        <w:t>8.30.2.1 MPR and A-MPR [HPUE_PC1_5_n77_n78-Core]</w:t>
      </w:r>
    </w:p>
    <w:p w14:paraId="2E5C6AEA" w14:textId="0D72193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B10C753"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C438C2">
        <w:rPr>
          <w:rFonts w:eastAsia="SimSun"/>
          <w:lang w:eastAsia="zh-CN"/>
        </w:rPr>
        <w:t>4</w:t>
      </w:r>
      <w:r w:rsidR="00154E81">
        <w:rPr>
          <w:rFonts w:eastAsia="SimSun"/>
          <w:lang w:eastAsia="zh-CN"/>
        </w:rPr>
        <w:t>#</w:t>
      </w:r>
      <w:r w:rsidR="00B12325">
        <w:rPr>
          <w:rFonts w:eastAsia="SimSun"/>
          <w:lang w:eastAsia="zh-CN"/>
        </w:rPr>
        <w:t>9</w:t>
      </w:r>
      <w:r w:rsidR="00C438C2">
        <w:rPr>
          <w:rFonts w:eastAsia="SimSun"/>
          <w:lang w:eastAsia="zh-CN"/>
        </w:rPr>
        <w:t>9</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C438C2">
        <w:rPr>
          <w:rFonts w:eastAsia="SimSun"/>
          <w:lang w:eastAsia="zh-CN"/>
        </w:rPr>
        <w:t>PC1.5MPR was discussed for both smartphone and FWA devices [1, 2, 3] with the la</w:t>
      </w:r>
      <w:r w:rsidR="00E80265">
        <w:rPr>
          <w:rFonts w:eastAsia="SimSun"/>
          <w:lang w:eastAsia="zh-CN"/>
        </w:rPr>
        <w:t>t</w:t>
      </w:r>
      <w:r w:rsidR="00C438C2">
        <w:rPr>
          <w:rFonts w:eastAsia="SimSun"/>
          <w:lang w:eastAsia="zh-CN"/>
        </w:rPr>
        <w:t>ter assuming higher antenna and PCB isolation that would naturally result in reduced RIMD impact, thus lower MPR. In this contribution we present further measurements and discuss which aspect</w:t>
      </w:r>
      <w:r w:rsidR="00E80265">
        <w:rPr>
          <w:rFonts w:eastAsia="SimSun"/>
          <w:lang w:eastAsia="zh-CN"/>
        </w:rPr>
        <w:t>s</w:t>
      </w:r>
      <w:r w:rsidR="00C438C2">
        <w:rPr>
          <w:rFonts w:eastAsia="SimSun"/>
          <w:lang w:eastAsia="zh-CN"/>
        </w:rPr>
        <w:t xml:space="preserve"> shall be considered carefully in optimizing the </w:t>
      </w:r>
      <w:r w:rsidR="00801F04">
        <w:rPr>
          <w:rFonts w:eastAsia="SimSun"/>
          <w:lang w:eastAsia="zh-CN"/>
        </w:rPr>
        <w:t xml:space="preserve">PC1.5 </w:t>
      </w:r>
      <w:r w:rsidR="00C438C2">
        <w:rPr>
          <w:rFonts w:eastAsia="SimSun"/>
          <w:lang w:eastAsia="zh-CN"/>
        </w:rPr>
        <w:t>MPR</w:t>
      </w:r>
      <w:r w:rsidR="0000258E">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024C3B86" w14:textId="7C1C0665" w:rsidR="00C438C2" w:rsidRDefault="00C438C2" w:rsidP="005704A0">
      <w:pPr>
        <w:spacing w:after="0"/>
        <w:rPr>
          <w:rFonts w:eastAsia="SimSun"/>
          <w:lang w:eastAsia="zh-CN"/>
        </w:rPr>
      </w:pPr>
      <w:r>
        <w:rPr>
          <w:rFonts w:eastAsia="SimSun"/>
          <w:lang w:eastAsia="zh-CN"/>
        </w:rPr>
        <w:t>In last meeting, there was an attempt at consolidating past measurements and data presented by different companies and some additional data, to re-assess the PC1.5 MPR. First that discounted the fact that</w:t>
      </w:r>
      <w:r w:rsidR="00E80265">
        <w:rPr>
          <w:rFonts w:eastAsia="SimSun"/>
          <w:lang w:eastAsia="zh-CN"/>
        </w:rPr>
        <w:t xml:space="preserve">, at the time, </w:t>
      </w:r>
      <w:r>
        <w:rPr>
          <w:rFonts w:eastAsia="SimSun"/>
          <w:lang w:eastAsia="zh-CN"/>
        </w:rPr>
        <w:t xml:space="preserve">the agreement was reached between companies based on the understanding and accepting of the differences rather than an averaging, </w:t>
      </w:r>
      <w:r w:rsidR="00E80265">
        <w:rPr>
          <w:rFonts w:eastAsia="SimSun"/>
          <w:lang w:eastAsia="zh-CN"/>
        </w:rPr>
        <w:t>also</w:t>
      </w:r>
      <w:r>
        <w:rPr>
          <w:rFonts w:eastAsia="SimSun"/>
          <w:lang w:eastAsia="zh-CN"/>
        </w:rPr>
        <w:t xml:space="preserve"> the data was scar</w:t>
      </w:r>
      <w:r w:rsidR="00E80265">
        <w:rPr>
          <w:rFonts w:eastAsia="SimSun"/>
          <w:lang w:eastAsia="zh-CN"/>
        </w:rPr>
        <w:t>c</w:t>
      </w:r>
      <w:r>
        <w:rPr>
          <w:rFonts w:eastAsia="SimSun"/>
          <w:lang w:eastAsia="zh-CN"/>
        </w:rPr>
        <w:t>e an</w:t>
      </w:r>
      <w:r w:rsidR="00E80265">
        <w:rPr>
          <w:rFonts w:eastAsia="SimSun"/>
          <w:lang w:eastAsia="zh-CN"/>
        </w:rPr>
        <w:t>d</w:t>
      </w:r>
      <w:r>
        <w:rPr>
          <w:rFonts w:eastAsia="SimSun"/>
          <w:lang w:eastAsia="zh-CN"/>
        </w:rPr>
        <w:t xml:space="preserve"> some essential differences were acknowledged:</w:t>
      </w:r>
    </w:p>
    <w:p w14:paraId="40C29E89" w14:textId="5A2E565D" w:rsidR="00C438C2" w:rsidRDefault="00C438C2" w:rsidP="00C438C2">
      <w:pPr>
        <w:pStyle w:val="ListParagraph"/>
        <w:numPr>
          <w:ilvl w:val="0"/>
          <w:numId w:val="23"/>
        </w:numPr>
        <w:rPr>
          <w:lang w:eastAsia="zh-CN"/>
        </w:rPr>
      </w:pPr>
      <w:r>
        <w:rPr>
          <w:lang w:eastAsia="zh-CN"/>
        </w:rPr>
        <w:t>First, given the difficulty of the measurements</w:t>
      </w:r>
      <w:r w:rsidR="00E80265">
        <w:rPr>
          <w:lang w:eastAsia="zh-CN"/>
        </w:rPr>
        <w:t>,</w:t>
      </w:r>
      <w:r>
        <w:rPr>
          <w:lang w:eastAsia="zh-CN"/>
        </w:rPr>
        <w:t xml:space="preserve"> only a limited set of waveforms were evaluated</w:t>
      </w:r>
      <w:r w:rsidR="005704A0">
        <w:rPr>
          <w:lang w:eastAsia="zh-CN"/>
        </w:rPr>
        <w:t>:</w:t>
      </w:r>
    </w:p>
    <w:p w14:paraId="48572407" w14:textId="1BDA53B2" w:rsidR="005704A0" w:rsidRDefault="005704A0" w:rsidP="005704A0">
      <w:pPr>
        <w:pStyle w:val="ListParagraph"/>
        <w:numPr>
          <w:ilvl w:val="1"/>
          <w:numId w:val="23"/>
        </w:numPr>
        <w:rPr>
          <w:lang w:eastAsia="zh-CN"/>
        </w:rPr>
      </w:pPr>
      <w:r>
        <w:rPr>
          <w:lang w:eastAsia="zh-CN"/>
        </w:rPr>
        <w:t>Emission versus</w:t>
      </w:r>
      <w:r w:rsidR="00E80265">
        <w:rPr>
          <w:lang w:eastAsia="zh-CN"/>
        </w:rPr>
        <w:t xml:space="preserve"> </w:t>
      </w:r>
      <w:r>
        <w:rPr>
          <w:lang w:eastAsia="zh-CN"/>
        </w:rPr>
        <w:t>EVM</w:t>
      </w:r>
    </w:p>
    <w:p w14:paraId="0E40BCFB" w14:textId="4DADE697" w:rsidR="005704A0" w:rsidRDefault="005704A0" w:rsidP="005704A0">
      <w:pPr>
        <w:pStyle w:val="ListParagraph"/>
        <w:numPr>
          <w:ilvl w:val="1"/>
          <w:numId w:val="23"/>
        </w:numPr>
        <w:rPr>
          <w:lang w:eastAsia="zh-CN"/>
        </w:rPr>
      </w:pPr>
      <w:proofErr w:type="spellStart"/>
      <w:r>
        <w:rPr>
          <w:lang w:eastAsia="zh-CN"/>
        </w:rPr>
        <w:t>TxD</w:t>
      </w:r>
      <w:proofErr w:type="spellEnd"/>
      <w:r>
        <w:rPr>
          <w:lang w:eastAsia="zh-CN"/>
        </w:rPr>
        <w:t xml:space="preserve"> versus 1 layer or two</w:t>
      </w:r>
      <w:r w:rsidR="00E80265">
        <w:rPr>
          <w:lang w:eastAsia="zh-CN"/>
        </w:rPr>
        <w:t>-</w:t>
      </w:r>
      <w:r>
        <w:rPr>
          <w:lang w:eastAsia="zh-CN"/>
        </w:rPr>
        <w:t>layer MIMO which has some influence on ET architecture</w:t>
      </w:r>
    </w:p>
    <w:p w14:paraId="3390D535" w14:textId="10D590BC" w:rsidR="005704A0" w:rsidRDefault="005704A0" w:rsidP="005704A0">
      <w:pPr>
        <w:pStyle w:val="ListParagraph"/>
        <w:numPr>
          <w:ilvl w:val="1"/>
          <w:numId w:val="23"/>
        </w:numPr>
        <w:rPr>
          <w:lang w:eastAsia="zh-CN"/>
        </w:rPr>
      </w:pPr>
      <w:r>
        <w:rPr>
          <w:lang w:eastAsia="zh-CN"/>
        </w:rPr>
        <w:t>Limited number of allocations and BW</w:t>
      </w:r>
    </w:p>
    <w:p w14:paraId="131283CE" w14:textId="2374192E" w:rsidR="005704A0" w:rsidRDefault="005704A0" w:rsidP="00C438C2">
      <w:pPr>
        <w:pStyle w:val="ListParagraph"/>
        <w:numPr>
          <w:ilvl w:val="0"/>
          <w:numId w:val="23"/>
        </w:numPr>
        <w:rPr>
          <w:lang w:eastAsia="zh-CN"/>
        </w:rPr>
      </w:pPr>
      <w:r>
        <w:rPr>
          <w:lang w:eastAsia="zh-CN"/>
        </w:rPr>
        <w:t>Second, data mixes APT and ET architectures that have a quite different behavior in terms of RIMD, the la</w:t>
      </w:r>
      <w:r w:rsidR="00E80265">
        <w:rPr>
          <w:lang w:eastAsia="zh-CN"/>
        </w:rPr>
        <w:t>t</w:t>
      </w:r>
      <w:r>
        <w:rPr>
          <w:lang w:eastAsia="zh-CN"/>
        </w:rPr>
        <w:t>ter one being more susceptible to such issues</w:t>
      </w:r>
    </w:p>
    <w:p w14:paraId="4D938CB6" w14:textId="00B9FBAB" w:rsidR="005704A0" w:rsidRDefault="005704A0" w:rsidP="00C438C2">
      <w:pPr>
        <w:pStyle w:val="ListParagraph"/>
        <w:numPr>
          <w:ilvl w:val="0"/>
          <w:numId w:val="23"/>
        </w:numPr>
        <w:rPr>
          <w:lang w:eastAsia="zh-CN"/>
        </w:rPr>
      </w:pPr>
      <w:r>
        <w:rPr>
          <w:lang w:eastAsia="zh-CN"/>
        </w:rPr>
        <w:t xml:space="preserve">Finally, some aspects of PC2 edge allocation are specific to some implementations in terms of WOLA design and could not be re-evaluated and </w:t>
      </w:r>
      <w:proofErr w:type="gramStart"/>
      <w:r>
        <w:rPr>
          <w:lang w:eastAsia="zh-CN"/>
        </w:rPr>
        <w:t>was</w:t>
      </w:r>
      <w:proofErr w:type="gramEnd"/>
      <w:r>
        <w:rPr>
          <w:lang w:eastAsia="zh-CN"/>
        </w:rPr>
        <w:t xml:space="preserve"> accounted for by simply adding 3dB from PC2 to PC1.5 as it is not related to PA linearity and is limited by an absolute PSD requirement.</w:t>
      </w:r>
    </w:p>
    <w:p w14:paraId="746F919A" w14:textId="77777777" w:rsidR="00741F67" w:rsidRDefault="005704A0" w:rsidP="00741F67">
      <w:pPr>
        <w:spacing w:after="0"/>
        <w:rPr>
          <w:rFonts w:eastAsia="SimSun"/>
          <w:lang w:eastAsia="zh-CN"/>
        </w:rPr>
      </w:pPr>
      <w:r>
        <w:rPr>
          <w:rFonts w:eastAsia="SimSun"/>
          <w:lang w:eastAsia="zh-CN"/>
        </w:rPr>
        <w:t>At the time the resulting and agreed MPR basically took a safe approach versus PC2 by adding</w:t>
      </w:r>
      <w:r w:rsidR="00741F67">
        <w:rPr>
          <w:rFonts w:eastAsia="SimSun"/>
          <w:lang w:eastAsia="zh-CN"/>
        </w:rPr>
        <w:t>:</w:t>
      </w:r>
    </w:p>
    <w:p w14:paraId="5147D395" w14:textId="336ED67B" w:rsidR="00741F67" w:rsidRDefault="005704A0" w:rsidP="00741F67">
      <w:pPr>
        <w:pStyle w:val="ListParagraph"/>
        <w:numPr>
          <w:ilvl w:val="0"/>
          <w:numId w:val="24"/>
        </w:numPr>
        <w:spacing w:after="0"/>
        <w:rPr>
          <w:lang w:eastAsia="zh-CN"/>
        </w:rPr>
      </w:pPr>
      <w:r w:rsidRPr="00741F67">
        <w:rPr>
          <w:lang w:eastAsia="zh-CN"/>
        </w:rPr>
        <w:t xml:space="preserve">3dB to the </w:t>
      </w:r>
      <w:r w:rsidR="00741F67">
        <w:rPr>
          <w:lang w:eastAsia="zh-CN"/>
        </w:rPr>
        <w:t xml:space="preserve">edge and outer </w:t>
      </w:r>
      <w:r w:rsidRPr="00741F67">
        <w:rPr>
          <w:lang w:eastAsia="zh-CN"/>
        </w:rPr>
        <w:t xml:space="preserve">cases that </w:t>
      </w:r>
      <w:r w:rsidR="00741F67">
        <w:rPr>
          <w:lang w:eastAsia="zh-CN"/>
        </w:rPr>
        <w:t xml:space="preserve">are </w:t>
      </w:r>
      <w:r w:rsidRPr="00741F67">
        <w:rPr>
          <w:lang w:eastAsia="zh-CN"/>
        </w:rPr>
        <w:t xml:space="preserve">limited by absolute PSD requirements (SEM) </w:t>
      </w:r>
      <w:r w:rsidR="00741F67">
        <w:rPr>
          <w:lang w:eastAsia="zh-CN"/>
        </w:rPr>
        <w:t>which does not allow for RIMD contribution which was considered safe given the amount of back-off</w:t>
      </w:r>
    </w:p>
    <w:p w14:paraId="79F8769B" w14:textId="3F28DB45" w:rsidR="005704A0" w:rsidRDefault="00741F67" w:rsidP="00741F67">
      <w:pPr>
        <w:pStyle w:val="ListParagraph"/>
        <w:numPr>
          <w:ilvl w:val="0"/>
          <w:numId w:val="24"/>
        </w:numPr>
        <w:spacing w:after="0"/>
        <w:rPr>
          <w:lang w:eastAsia="zh-CN"/>
        </w:rPr>
      </w:pPr>
      <w:r>
        <w:rPr>
          <w:lang w:eastAsia="zh-CN"/>
        </w:rPr>
        <w:t>1.5 dB for inner cases limited by relative requirements (ACLR/EVM/IBE) in this case to account for RIMD contribution at low back-off levels</w:t>
      </w:r>
    </w:p>
    <w:p w14:paraId="1D70BB43" w14:textId="77777777" w:rsidR="00741F67" w:rsidRDefault="00741F67" w:rsidP="00741F67">
      <w:pPr>
        <w:spacing w:after="0"/>
        <w:rPr>
          <w:rFonts w:eastAsia="SimSun"/>
          <w:lang w:eastAsia="zh-CN"/>
        </w:rPr>
      </w:pPr>
    </w:p>
    <w:p w14:paraId="6C43BC53" w14:textId="7FD1D0F8" w:rsidR="00741F67" w:rsidRDefault="00741F67" w:rsidP="00741F67">
      <w:pPr>
        <w:spacing w:after="0"/>
        <w:rPr>
          <w:rFonts w:eastAsia="SimSun"/>
          <w:lang w:eastAsia="zh-CN"/>
        </w:rPr>
      </w:pPr>
      <w:r>
        <w:rPr>
          <w:rFonts w:eastAsia="SimSun"/>
          <w:lang w:eastAsia="zh-CN"/>
        </w:rPr>
        <w:t xml:space="preserve">It is clear that, if there are options for improvement, especially accounting for better antenna and PCB isolation of large form factor UEs (FWA CPE, V2X, </w:t>
      </w:r>
      <w:proofErr w:type="spellStart"/>
      <w:r>
        <w:rPr>
          <w:rFonts w:eastAsia="SimSun"/>
          <w:lang w:eastAsia="zh-CN"/>
        </w:rPr>
        <w:t>vehicule</w:t>
      </w:r>
      <w:proofErr w:type="spellEnd"/>
      <w:r>
        <w:rPr>
          <w:rFonts w:eastAsia="SimSun"/>
          <w:lang w:eastAsia="zh-CN"/>
        </w:rPr>
        <w:t xml:space="preserve"> mounted equipment for safety) and without SAR, it can no longer be with a limited set of data. In order to provide part of this data we launched into an extensive set of measurements looking into:</w:t>
      </w:r>
    </w:p>
    <w:p w14:paraId="348C2770" w14:textId="58D7651C" w:rsidR="00741F67" w:rsidRDefault="00741F67" w:rsidP="00741F67">
      <w:pPr>
        <w:pStyle w:val="ListParagraph"/>
        <w:numPr>
          <w:ilvl w:val="0"/>
          <w:numId w:val="25"/>
        </w:numPr>
        <w:spacing w:after="0"/>
        <w:rPr>
          <w:lang w:eastAsia="zh-CN"/>
        </w:rPr>
      </w:pPr>
      <w:r>
        <w:rPr>
          <w:lang w:eastAsia="zh-CN"/>
        </w:rPr>
        <w:t>Single APT PA PC2 emissions, 2 coupled APT PC2 PAs emissions with 10 and 20dB antenna isolation (with 4dB antenna loss for all). EVM was not reassessed as we already provided specific input at the time.</w:t>
      </w:r>
    </w:p>
    <w:p w14:paraId="3C013924" w14:textId="77777777" w:rsidR="007E3180" w:rsidRDefault="00741F67" w:rsidP="00741F67">
      <w:pPr>
        <w:pStyle w:val="ListParagraph"/>
        <w:numPr>
          <w:ilvl w:val="0"/>
          <w:numId w:val="25"/>
        </w:numPr>
        <w:spacing w:after="0"/>
        <w:rPr>
          <w:lang w:eastAsia="zh-CN"/>
        </w:rPr>
      </w:pPr>
      <w:r>
        <w:rPr>
          <w:lang w:eastAsia="zh-CN"/>
        </w:rPr>
        <w:t xml:space="preserve">For 2TX measurements: </w:t>
      </w:r>
    </w:p>
    <w:p w14:paraId="2E718E2D" w14:textId="77777777" w:rsidR="007E3180" w:rsidRDefault="00741F67" w:rsidP="007E3180">
      <w:pPr>
        <w:pStyle w:val="ListParagraph"/>
        <w:numPr>
          <w:ilvl w:val="1"/>
          <w:numId w:val="25"/>
        </w:numPr>
        <w:spacing w:after="0"/>
        <w:rPr>
          <w:lang w:eastAsia="zh-CN"/>
        </w:rPr>
      </w:pPr>
      <w:proofErr w:type="spellStart"/>
      <w:r>
        <w:rPr>
          <w:lang w:eastAsia="zh-CN"/>
        </w:rPr>
        <w:t>TxD</w:t>
      </w:r>
      <w:proofErr w:type="spellEnd"/>
      <w:r>
        <w:rPr>
          <w:lang w:eastAsia="zh-CN"/>
        </w:rPr>
        <w:t xml:space="preserve"> with 600ns delay</w:t>
      </w:r>
      <w:r w:rsidR="007E3180">
        <w:rPr>
          <w:lang w:eastAsia="zh-CN"/>
        </w:rPr>
        <w:t xml:space="preserve"> after checking 150, 300, 600ns for optimum measurement accuracy</w:t>
      </w:r>
    </w:p>
    <w:p w14:paraId="5A4ECBB2" w14:textId="66A4D57C" w:rsidR="00741F67" w:rsidRDefault="007E3180" w:rsidP="007E3180">
      <w:pPr>
        <w:pStyle w:val="ListParagraph"/>
        <w:numPr>
          <w:ilvl w:val="1"/>
          <w:numId w:val="25"/>
        </w:numPr>
        <w:spacing w:after="0"/>
        <w:rPr>
          <w:lang w:eastAsia="zh-CN"/>
        </w:rPr>
      </w:pPr>
      <w:r>
        <w:rPr>
          <w:lang w:eastAsia="zh-CN"/>
        </w:rPr>
        <w:t>S</w:t>
      </w:r>
      <w:r w:rsidR="00741F67">
        <w:rPr>
          <w:lang w:eastAsia="zh-CN"/>
        </w:rPr>
        <w:t xml:space="preserve">ingle </w:t>
      </w:r>
      <w:r>
        <w:rPr>
          <w:lang w:eastAsia="zh-CN"/>
        </w:rPr>
        <w:t>layer</w:t>
      </w:r>
      <w:r w:rsidR="00741F67">
        <w:rPr>
          <w:lang w:eastAsia="zh-CN"/>
        </w:rPr>
        <w:t xml:space="preserve"> MIMO with </w:t>
      </w:r>
      <w:r>
        <w:rPr>
          <w:lang w:eastAsia="zh-CN"/>
        </w:rPr>
        <w:t xml:space="preserve">90 </w:t>
      </w:r>
      <w:proofErr w:type="spellStart"/>
      <w:r>
        <w:rPr>
          <w:lang w:eastAsia="zh-CN"/>
        </w:rPr>
        <w:t>deg</w:t>
      </w:r>
      <w:proofErr w:type="spellEnd"/>
      <w:r>
        <w:rPr>
          <w:lang w:eastAsia="zh-CN"/>
        </w:rPr>
        <w:t xml:space="preserve"> phase shift after checking 0 </w:t>
      </w:r>
      <w:proofErr w:type="spellStart"/>
      <w:r>
        <w:rPr>
          <w:lang w:eastAsia="zh-CN"/>
        </w:rPr>
        <w:t>deg</w:t>
      </w:r>
      <w:proofErr w:type="spellEnd"/>
      <w:r>
        <w:rPr>
          <w:lang w:eastAsia="zh-CN"/>
        </w:rPr>
        <w:t xml:space="preserve"> (constructive), 180 </w:t>
      </w:r>
      <w:proofErr w:type="spellStart"/>
      <w:r>
        <w:rPr>
          <w:lang w:eastAsia="zh-CN"/>
        </w:rPr>
        <w:t>deg</w:t>
      </w:r>
      <w:proofErr w:type="spellEnd"/>
      <w:r>
        <w:rPr>
          <w:lang w:eastAsia="zh-CN"/>
        </w:rPr>
        <w:t xml:space="preserve"> (cancelling) and 270 deg.</w:t>
      </w:r>
    </w:p>
    <w:p w14:paraId="3B314C53" w14:textId="55F5ADFA" w:rsidR="007E3180" w:rsidRDefault="007E3180" w:rsidP="007E3180">
      <w:pPr>
        <w:pStyle w:val="ListParagraph"/>
        <w:numPr>
          <w:ilvl w:val="1"/>
          <w:numId w:val="25"/>
        </w:numPr>
        <w:spacing w:after="0"/>
        <w:rPr>
          <w:lang w:eastAsia="zh-CN"/>
        </w:rPr>
      </w:pPr>
      <w:r>
        <w:rPr>
          <w:lang w:eastAsia="zh-CN"/>
        </w:rPr>
        <w:t>Dual layer MIMO by using an uncorrelated data stream</w:t>
      </w:r>
    </w:p>
    <w:p w14:paraId="5464BF2B" w14:textId="73CE8549" w:rsidR="007E3180" w:rsidRDefault="00E31B90" w:rsidP="007E3180">
      <w:pPr>
        <w:pStyle w:val="ListParagraph"/>
        <w:numPr>
          <w:ilvl w:val="0"/>
          <w:numId w:val="25"/>
        </w:numPr>
        <w:spacing w:after="0"/>
        <w:rPr>
          <w:lang w:eastAsia="zh-CN"/>
        </w:rPr>
      </w:pPr>
      <w:r>
        <w:rPr>
          <w:lang w:eastAsia="zh-CN"/>
        </w:rPr>
        <w:t xml:space="preserve">QPSK </w:t>
      </w:r>
      <w:r w:rsidR="007E3180">
        <w:rPr>
          <w:lang w:eastAsia="zh-CN"/>
        </w:rPr>
        <w:t>CP-OFDM and DFT-s-OFDM</w:t>
      </w:r>
    </w:p>
    <w:p w14:paraId="19305811" w14:textId="6CF24992" w:rsidR="007E3180" w:rsidRDefault="007E3180" w:rsidP="007E3180">
      <w:pPr>
        <w:pStyle w:val="ListParagraph"/>
        <w:numPr>
          <w:ilvl w:val="0"/>
          <w:numId w:val="25"/>
        </w:numPr>
        <w:spacing w:after="0"/>
        <w:rPr>
          <w:lang w:eastAsia="zh-CN"/>
        </w:rPr>
      </w:pPr>
      <w:r>
        <w:rPr>
          <w:lang w:eastAsia="zh-CN"/>
        </w:rPr>
        <w:t>Focus on 15kHz SCS (most critical guard band) for 5, 20 and 50MHz</w:t>
      </w:r>
    </w:p>
    <w:p w14:paraId="74654AC4" w14:textId="100DDDC5" w:rsidR="007E3180" w:rsidRDefault="007E3180" w:rsidP="007E3180">
      <w:pPr>
        <w:pStyle w:val="ListParagraph"/>
        <w:numPr>
          <w:ilvl w:val="0"/>
          <w:numId w:val="25"/>
        </w:numPr>
        <w:spacing w:after="0"/>
        <w:rPr>
          <w:lang w:eastAsia="zh-CN"/>
        </w:rPr>
      </w:pPr>
      <w:r>
        <w:rPr>
          <w:lang w:eastAsia="zh-CN"/>
        </w:rPr>
        <w:t>Edge, outer 1RB and Full, inner min and inner max to check if the regions are properly bounded as with higher PSD some regions may need to be enlarged or regions that had limitations for relative requirement in PC2 move to absolute limit in PC1.5 (we have found some of those)</w:t>
      </w:r>
    </w:p>
    <w:p w14:paraId="0D124AD1" w14:textId="51DB38B0" w:rsidR="00F2717D" w:rsidRPr="00741F67" w:rsidRDefault="00F2717D" w:rsidP="007E3180">
      <w:pPr>
        <w:pStyle w:val="ListParagraph"/>
        <w:numPr>
          <w:ilvl w:val="0"/>
          <w:numId w:val="25"/>
        </w:numPr>
        <w:spacing w:after="0"/>
        <w:rPr>
          <w:lang w:eastAsia="zh-CN"/>
        </w:rPr>
      </w:pPr>
      <w:r>
        <w:rPr>
          <w:lang w:eastAsia="zh-CN"/>
        </w:rPr>
        <w:t>It used properly calibrated n77 PC2 APT PA at 3400MHz</w:t>
      </w:r>
    </w:p>
    <w:p w14:paraId="31BF11AE" w14:textId="76098722" w:rsidR="00B1655E" w:rsidRPr="00A808BC" w:rsidRDefault="00B1655E" w:rsidP="00B1655E">
      <w:pPr>
        <w:pStyle w:val="Heading2"/>
        <w:spacing w:after="240"/>
        <w:rPr>
          <w:lang w:eastAsia="zh-CN"/>
        </w:rPr>
      </w:pPr>
      <w:r>
        <w:rPr>
          <w:lang w:eastAsia="zh-CN"/>
        </w:rPr>
        <w:t xml:space="preserve">Measurement </w:t>
      </w:r>
      <w:r w:rsidR="007E3180">
        <w:rPr>
          <w:lang w:eastAsia="zh-CN"/>
        </w:rPr>
        <w:t>data</w:t>
      </w:r>
    </w:p>
    <w:p w14:paraId="46819A9C" w14:textId="37F6C9E3" w:rsidR="00404EA8" w:rsidRDefault="007E3180" w:rsidP="007E3180">
      <w:pPr>
        <w:jc w:val="both"/>
        <w:rPr>
          <w:lang w:eastAsia="zh-CN"/>
        </w:rPr>
      </w:pPr>
      <w:r>
        <w:rPr>
          <w:lang w:eastAsia="zh-CN"/>
        </w:rPr>
        <w:t xml:space="preserve">Before showing the measurement data summary, it should be clarified that the reported back-off or margin (for inner cases) are based on the worst 2TX case out of </w:t>
      </w:r>
      <w:proofErr w:type="spellStart"/>
      <w:r>
        <w:rPr>
          <w:lang w:eastAsia="zh-CN"/>
        </w:rPr>
        <w:t>TxD</w:t>
      </w:r>
      <w:proofErr w:type="spellEnd"/>
      <w:r>
        <w:rPr>
          <w:lang w:eastAsia="zh-CN"/>
        </w:rPr>
        <w:t xml:space="preserve"> and 1 or 2 layer UL MIMO. Nevertheless, the difference between the different 2Tx mode</w:t>
      </w:r>
      <w:r w:rsidR="008C3201">
        <w:rPr>
          <w:lang w:eastAsia="zh-CN"/>
        </w:rPr>
        <w:t xml:space="preserve">s is small in terms of back-off and within the measurement error of the setup which is expected between </w:t>
      </w:r>
      <w:proofErr w:type="spellStart"/>
      <w:r w:rsidR="008C3201">
        <w:rPr>
          <w:lang w:eastAsia="zh-CN"/>
        </w:rPr>
        <w:t>TxD</w:t>
      </w:r>
      <w:proofErr w:type="spellEnd"/>
      <w:r w:rsidR="008C3201">
        <w:rPr>
          <w:lang w:eastAsia="zh-CN"/>
        </w:rPr>
        <w:t xml:space="preserve"> and 1 layer UL MIMO</w:t>
      </w:r>
      <w:r w:rsidR="00E80265">
        <w:rPr>
          <w:lang w:eastAsia="zh-CN"/>
        </w:rPr>
        <w:t>,</w:t>
      </w:r>
      <w:r w:rsidR="008C3201">
        <w:rPr>
          <w:lang w:eastAsia="zh-CN"/>
        </w:rPr>
        <w:t xml:space="preserve"> while for 2 layer UL MIMO if this is normal for APT PAs that already have some headroom it may not be the case for ET PAs.</w:t>
      </w:r>
    </w:p>
    <w:p w14:paraId="44D42C21" w14:textId="77777777" w:rsidR="008C3201" w:rsidRDefault="008C3201" w:rsidP="008C3201">
      <w:pPr>
        <w:spacing w:after="0"/>
        <w:jc w:val="both"/>
        <w:rPr>
          <w:lang w:eastAsia="zh-CN"/>
        </w:rPr>
      </w:pPr>
      <w:r>
        <w:rPr>
          <w:lang w:eastAsia="zh-CN"/>
        </w:rPr>
        <w:t>Table 1 shows the summary of the results for:</w:t>
      </w:r>
    </w:p>
    <w:p w14:paraId="700EC634" w14:textId="77777777" w:rsidR="008C3201" w:rsidRDefault="008C3201" w:rsidP="008C3201">
      <w:pPr>
        <w:pStyle w:val="ListParagraph"/>
        <w:numPr>
          <w:ilvl w:val="0"/>
          <w:numId w:val="26"/>
        </w:numPr>
        <w:spacing w:after="0"/>
        <w:jc w:val="both"/>
        <w:rPr>
          <w:lang w:eastAsia="zh-CN"/>
        </w:rPr>
      </w:pPr>
      <w:r>
        <w:rPr>
          <w:lang w:eastAsia="zh-CN"/>
        </w:rPr>
        <w:lastRenderedPageBreak/>
        <w:t xml:space="preserve">1Tx PC2 PA, </w:t>
      </w:r>
    </w:p>
    <w:p w14:paraId="57BA1D1E" w14:textId="0C4D9095" w:rsidR="008C3201" w:rsidRDefault="008C3201" w:rsidP="008C3201">
      <w:pPr>
        <w:pStyle w:val="ListParagraph"/>
        <w:numPr>
          <w:ilvl w:val="0"/>
          <w:numId w:val="26"/>
        </w:numPr>
        <w:spacing w:after="0"/>
        <w:jc w:val="both"/>
        <w:rPr>
          <w:lang w:eastAsia="zh-CN"/>
        </w:rPr>
      </w:pPr>
      <w:r>
        <w:rPr>
          <w:lang w:eastAsia="zh-CN"/>
        </w:rPr>
        <w:t>2Tx 2xPC2 PA at 10dB isolation (worst case of the three 2TX modes)</w:t>
      </w:r>
    </w:p>
    <w:p w14:paraId="06DE3E52" w14:textId="61CA0736" w:rsidR="008C3201" w:rsidRDefault="008C3201" w:rsidP="008C3201">
      <w:pPr>
        <w:pStyle w:val="ListParagraph"/>
        <w:numPr>
          <w:ilvl w:val="0"/>
          <w:numId w:val="26"/>
        </w:numPr>
        <w:spacing w:after="0"/>
        <w:jc w:val="both"/>
        <w:rPr>
          <w:lang w:eastAsia="zh-CN"/>
        </w:rPr>
      </w:pPr>
      <w:r>
        <w:rPr>
          <w:lang w:eastAsia="zh-CN"/>
        </w:rPr>
        <w:t>2Tx 2xPC2 PA at 20dB isolation (worst case of the three 2TX modes)</w:t>
      </w:r>
    </w:p>
    <w:p w14:paraId="53ACA736" w14:textId="068763B0" w:rsidR="008C3201" w:rsidRDefault="008C3201" w:rsidP="008C3201">
      <w:pPr>
        <w:spacing w:after="0"/>
        <w:jc w:val="both"/>
        <w:rPr>
          <w:lang w:eastAsia="zh-CN"/>
        </w:rPr>
      </w:pPr>
      <w:r>
        <w:rPr>
          <w:lang w:eastAsia="zh-CN"/>
        </w:rPr>
        <w:t>The maximum output power or worst</w:t>
      </w:r>
      <w:r w:rsidR="00E80265">
        <w:rPr>
          <w:lang w:eastAsia="zh-CN"/>
        </w:rPr>
        <w:t>-</w:t>
      </w:r>
      <w:r>
        <w:rPr>
          <w:lang w:eastAsia="zh-CN"/>
        </w:rPr>
        <w:t>case margin and associated limit are reported with back-off and the current MPR values.</w:t>
      </w:r>
    </w:p>
    <w:p w14:paraId="274F7A3B" w14:textId="650F4F4C" w:rsidR="008C3201" w:rsidRDefault="008C3201" w:rsidP="008C3201">
      <w:pPr>
        <w:pStyle w:val="Caption"/>
        <w:keepNext/>
        <w:jc w:val="center"/>
      </w:pPr>
      <w:r>
        <w:t xml:space="preserve">Table </w:t>
      </w:r>
      <w:r w:rsidR="00C84C02">
        <w:fldChar w:fldCharType="begin"/>
      </w:r>
      <w:r w:rsidR="00C84C02">
        <w:instrText xml:space="preserve"> SEQ Table \* ARA</w:instrText>
      </w:r>
      <w:r w:rsidR="00C84C02">
        <w:instrText xml:space="preserve">BIC </w:instrText>
      </w:r>
      <w:r w:rsidR="00C84C02">
        <w:fldChar w:fldCharType="separate"/>
      </w:r>
      <w:r>
        <w:rPr>
          <w:noProof/>
        </w:rPr>
        <w:t>1</w:t>
      </w:r>
      <w:r w:rsidR="00C84C02">
        <w:rPr>
          <w:noProof/>
        </w:rPr>
        <w:fldChar w:fldCharType="end"/>
      </w:r>
      <w:r>
        <w:t>: Summary of 1TX PC2 and 2Tx PC1.5 measurements</w:t>
      </w:r>
    </w:p>
    <w:p w14:paraId="08C6B1AE" w14:textId="227189D4" w:rsidR="008C3201" w:rsidRDefault="00E31B90" w:rsidP="008C3201">
      <w:pPr>
        <w:spacing w:after="0"/>
        <w:jc w:val="both"/>
        <w:rPr>
          <w:lang w:eastAsia="zh-CN"/>
        </w:rPr>
      </w:pPr>
      <w:r w:rsidRPr="00E31B90">
        <w:rPr>
          <w:noProof/>
        </w:rPr>
        <w:drawing>
          <wp:inline distT="0" distB="0" distL="0" distR="0" wp14:anchorId="45D61FB0" wp14:editId="743139D3">
            <wp:extent cx="6646545" cy="3566584"/>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3566584"/>
                    </a:xfrm>
                    <a:prstGeom prst="rect">
                      <a:avLst/>
                    </a:prstGeom>
                    <a:noFill/>
                    <a:ln>
                      <a:noFill/>
                    </a:ln>
                  </pic:spPr>
                </pic:pic>
              </a:graphicData>
            </a:graphic>
          </wp:inline>
        </w:drawing>
      </w:r>
    </w:p>
    <w:p w14:paraId="2197A5D3" w14:textId="77777777" w:rsidR="008C3201" w:rsidRDefault="008C3201" w:rsidP="008C3201">
      <w:pPr>
        <w:spacing w:after="0"/>
        <w:ind w:left="444"/>
        <w:jc w:val="both"/>
        <w:rPr>
          <w:lang w:eastAsia="zh-CN"/>
        </w:rPr>
      </w:pPr>
    </w:p>
    <w:p w14:paraId="5ECB4B7B" w14:textId="77777777" w:rsidR="004C6257" w:rsidRDefault="00404EA8" w:rsidP="004C6257">
      <w:pPr>
        <w:spacing w:after="0"/>
        <w:rPr>
          <w:b/>
          <w:lang w:eastAsia="zh-CN"/>
        </w:rPr>
      </w:pPr>
      <w:r w:rsidRPr="00A30E0A">
        <w:rPr>
          <w:b/>
          <w:lang w:eastAsia="zh-CN"/>
        </w:rPr>
        <w:t>Observation</w:t>
      </w:r>
      <w:r w:rsidR="004C6257">
        <w:rPr>
          <w:b/>
          <w:lang w:eastAsia="zh-CN"/>
        </w:rPr>
        <w:t>s</w:t>
      </w:r>
      <w:r w:rsidRPr="00A30E0A">
        <w:rPr>
          <w:b/>
          <w:lang w:eastAsia="zh-CN"/>
        </w:rPr>
        <w:t xml:space="preserve">: </w:t>
      </w:r>
    </w:p>
    <w:p w14:paraId="3A937262" w14:textId="4F714BA5" w:rsidR="004C6257" w:rsidRDefault="004C6257" w:rsidP="004C6257">
      <w:pPr>
        <w:pStyle w:val="ListParagraph"/>
        <w:numPr>
          <w:ilvl w:val="0"/>
          <w:numId w:val="28"/>
        </w:numPr>
        <w:spacing w:after="0"/>
        <w:rPr>
          <w:b/>
          <w:lang w:eastAsia="zh-CN"/>
        </w:rPr>
      </w:pPr>
      <w:r>
        <w:rPr>
          <w:b/>
          <w:lang w:eastAsia="zh-CN"/>
        </w:rPr>
        <w:t>There is one outer case (orange highlight) where the limit changes from relative (ACLR) for PC2 to absolute (SEM) for PC1.5</w:t>
      </w:r>
    </w:p>
    <w:p w14:paraId="0B54CE0C" w14:textId="16ABCE50" w:rsidR="004C6257" w:rsidRDefault="004C6257" w:rsidP="004C6257">
      <w:pPr>
        <w:pStyle w:val="ListParagraph"/>
        <w:numPr>
          <w:ilvl w:val="0"/>
          <w:numId w:val="28"/>
        </w:numPr>
        <w:spacing w:after="0"/>
        <w:rPr>
          <w:b/>
          <w:lang w:eastAsia="zh-CN"/>
        </w:rPr>
      </w:pPr>
      <w:r>
        <w:rPr>
          <w:b/>
          <w:lang w:eastAsia="zh-CN"/>
        </w:rPr>
        <w:t>There are multiple inner cases (yellow highlight) where PC2 had margins for emissions but PC1.5 needs MPR due to 3dB higher PSD and addition of RIMD</w:t>
      </w:r>
    </w:p>
    <w:p w14:paraId="5B7208EB" w14:textId="3BA44877" w:rsidR="004C6257" w:rsidRDefault="004C6257" w:rsidP="004C6257">
      <w:pPr>
        <w:pStyle w:val="ListParagraph"/>
        <w:numPr>
          <w:ilvl w:val="0"/>
          <w:numId w:val="28"/>
        </w:numPr>
        <w:spacing w:after="0"/>
        <w:rPr>
          <w:b/>
          <w:lang w:eastAsia="zh-CN"/>
        </w:rPr>
      </w:pPr>
      <w:r>
        <w:rPr>
          <w:b/>
          <w:lang w:eastAsia="zh-CN"/>
        </w:rPr>
        <w:t xml:space="preserve">Our measurements of edge cases (bold) do not show the need for large MPR as the edge allocation higher MPR was needed to account for a specific WOLA implementation with less aggressive filtering. Nevertheless for DFT-s-OFDM with the small 5MHz guard band, </w:t>
      </w:r>
      <w:r w:rsidR="00E31B90">
        <w:rPr>
          <w:b/>
          <w:lang w:eastAsia="zh-CN"/>
        </w:rPr>
        <w:t>the effect is 1:1 as it is not related to PA non-linearity and thus do not see RIMD impact.</w:t>
      </w:r>
    </w:p>
    <w:p w14:paraId="2384E079" w14:textId="7CF50AC2" w:rsidR="00E31B90" w:rsidRDefault="00E31B90" w:rsidP="004C6257">
      <w:pPr>
        <w:pStyle w:val="ListParagraph"/>
        <w:numPr>
          <w:ilvl w:val="0"/>
          <w:numId w:val="28"/>
        </w:numPr>
        <w:spacing w:after="0"/>
        <w:rPr>
          <w:b/>
          <w:lang w:eastAsia="zh-CN"/>
        </w:rPr>
      </w:pPr>
      <w:r>
        <w:rPr>
          <w:b/>
          <w:lang w:eastAsia="zh-CN"/>
        </w:rPr>
        <w:t>RIMD impact is seen and varies with the slope of the SEM/ACLR and waveform PAPR but there is about 0.5dB less back-off needed for 20dB isolation versus 10dB isolation. It is expected that this difference is higher for ET due to higher RIMD impact</w:t>
      </w:r>
    </w:p>
    <w:p w14:paraId="04F4910F" w14:textId="6AB10177" w:rsidR="00E31B90" w:rsidRPr="00E31B90" w:rsidRDefault="00E31B90" w:rsidP="00E31B90">
      <w:pPr>
        <w:pStyle w:val="ListParagraph"/>
        <w:numPr>
          <w:ilvl w:val="0"/>
          <w:numId w:val="28"/>
        </w:numPr>
        <w:spacing w:after="0"/>
        <w:rPr>
          <w:b/>
          <w:lang w:eastAsia="zh-CN"/>
        </w:rPr>
      </w:pPr>
      <w:r>
        <w:rPr>
          <w:b/>
          <w:lang w:eastAsia="zh-CN"/>
        </w:rPr>
        <w:t>Note that inner allocation have not been retested for EVM but RIMD is not expected to have a large impact for QPSK</w:t>
      </w:r>
    </w:p>
    <w:p w14:paraId="356DAB64" w14:textId="67D86842" w:rsidR="00E31B90" w:rsidRDefault="00E31B90" w:rsidP="00E31B90">
      <w:pPr>
        <w:pStyle w:val="Heading2"/>
        <w:spacing w:after="240"/>
        <w:rPr>
          <w:lang w:eastAsia="zh-CN"/>
        </w:rPr>
      </w:pPr>
      <w:r>
        <w:rPr>
          <w:lang w:eastAsia="zh-CN"/>
        </w:rPr>
        <w:t>Interpretation of the results</w:t>
      </w:r>
    </w:p>
    <w:p w14:paraId="729F4242" w14:textId="0DD58FB9" w:rsidR="00E31B90" w:rsidRDefault="00290B81" w:rsidP="00290B81">
      <w:pPr>
        <w:pStyle w:val="Heading3"/>
        <w:tabs>
          <w:tab w:val="clear" w:pos="1890"/>
          <w:tab w:val="num" w:pos="720"/>
        </w:tabs>
        <w:spacing w:after="240"/>
        <w:ind w:left="720"/>
        <w:rPr>
          <w:lang w:eastAsia="zh-CN"/>
        </w:rPr>
      </w:pPr>
      <w:r>
        <w:rPr>
          <w:lang w:eastAsia="zh-CN"/>
        </w:rPr>
        <w:t>Edge allocations</w:t>
      </w:r>
    </w:p>
    <w:p w14:paraId="6EE89631" w14:textId="3AF9FC41" w:rsidR="00290B81" w:rsidRDefault="00290B81" w:rsidP="00290B81">
      <w:pPr>
        <w:rPr>
          <w:lang w:val="en-GB" w:eastAsia="zh-CN"/>
        </w:rPr>
      </w:pPr>
      <w:r>
        <w:rPr>
          <w:lang w:val="en-GB" w:eastAsia="zh-CN"/>
        </w:rPr>
        <w:t>In our measurements</w:t>
      </w:r>
      <w:r w:rsidR="00A10E85">
        <w:rPr>
          <w:lang w:val="en-GB" w:eastAsia="zh-CN"/>
        </w:rPr>
        <w:t>,</w:t>
      </w:r>
      <w:r>
        <w:rPr>
          <w:lang w:val="en-GB" w:eastAsia="zh-CN"/>
        </w:rPr>
        <w:t xml:space="preserve"> the QPSK waveforms are using a WOLA design that ensures emissions in the SEM 1</w:t>
      </w:r>
      <w:r w:rsidRPr="00290B81">
        <w:rPr>
          <w:vertAlign w:val="superscript"/>
          <w:lang w:val="en-GB" w:eastAsia="zh-CN"/>
        </w:rPr>
        <w:t>st</w:t>
      </w:r>
      <w:r>
        <w:rPr>
          <w:lang w:val="en-GB" w:eastAsia="zh-CN"/>
        </w:rPr>
        <w:t xml:space="preserve"> MHz are small and as a result the needed back-off is in the same order than outer allocations, i.e. we did not need edge allocations</w:t>
      </w:r>
      <w:r w:rsidR="00E80265">
        <w:rPr>
          <w:lang w:val="en-GB" w:eastAsia="zh-CN"/>
        </w:rPr>
        <w:t>. However other companies have</w:t>
      </w:r>
      <w:r>
        <w:rPr>
          <w:lang w:val="en-GB" w:eastAsia="zh-CN"/>
        </w:rPr>
        <w:t xml:space="preserve"> less aggressive filtering </w:t>
      </w:r>
      <w:r w:rsidR="00E80265">
        <w:rPr>
          <w:lang w:val="en-GB" w:eastAsia="zh-CN"/>
        </w:rPr>
        <w:t>that</w:t>
      </w:r>
      <w:r>
        <w:rPr>
          <w:lang w:val="en-GB" w:eastAsia="zh-CN"/>
        </w:rPr>
        <w:t xml:space="preserve"> required 3.5dB of MPR compared to the 1dB for DFT-s-OFDM outer. </w:t>
      </w:r>
    </w:p>
    <w:p w14:paraId="128B8763" w14:textId="78522400" w:rsidR="00290B81" w:rsidRDefault="00290B81" w:rsidP="00290B81">
      <w:pPr>
        <w:rPr>
          <w:lang w:val="en-GB" w:eastAsia="zh-CN"/>
        </w:rPr>
      </w:pPr>
      <w:r>
        <w:rPr>
          <w:lang w:val="en-GB" w:eastAsia="zh-CN"/>
        </w:rPr>
        <w:t xml:space="preserve">Allowing for the same design in PC1.5 means that edge allocations need to have 3dB more MPR. </w:t>
      </w:r>
      <w:r w:rsidR="00E80265">
        <w:rPr>
          <w:lang w:val="en-GB" w:eastAsia="zh-CN"/>
        </w:rPr>
        <w:t>Y</w:t>
      </w:r>
      <w:r>
        <w:rPr>
          <w:lang w:val="en-GB" w:eastAsia="zh-CN"/>
        </w:rPr>
        <w:t>et this is not sufficient as 4RB0 would still require 3dB less than 2RB0 (-3dB PSD)</w:t>
      </w:r>
      <w:r w:rsidR="00E80265">
        <w:rPr>
          <w:lang w:val="en-GB" w:eastAsia="zh-CN"/>
        </w:rPr>
        <w:t>;</w:t>
      </w:r>
      <w:r>
        <w:rPr>
          <w:lang w:val="en-GB" w:eastAsia="zh-CN"/>
        </w:rPr>
        <w:t xml:space="preserve"> thus this has impacted the outer allocation MPR for PC1.5 with a 4dB value. One possible optimization for PC1.5 DFT-s-OFDM outer allocation MPR is to enlarge the edge region up to 4RB0. </w:t>
      </w:r>
    </w:p>
    <w:p w14:paraId="43A888EF" w14:textId="70173BE3" w:rsidR="00290B81" w:rsidRPr="00A10E85" w:rsidRDefault="00A10E85" w:rsidP="00290B81">
      <w:pPr>
        <w:rPr>
          <w:b/>
          <w:lang w:val="en-GB" w:eastAsia="zh-CN"/>
        </w:rPr>
      </w:pPr>
      <w:r w:rsidRPr="00A10E85">
        <w:rPr>
          <w:b/>
          <w:lang w:val="en-GB" w:eastAsia="zh-CN"/>
        </w:rPr>
        <w:t xml:space="preserve">Proposal </w:t>
      </w:r>
      <w:r w:rsidR="008A1CD4">
        <w:rPr>
          <w:b/>
          <w:lang w:val="en-GB" w:eastAsia="zh-CN"/>
        </w:rPr>
        <w:t xml:space="preserve">1 </w:t>
      </w:r>
      <w:r w:rsidRPr="00A10E85">
        <w:rPr>
          <w:b/>
          <w:lang w:val="en-GB" w:eastAsia="zh-CN"/>
        </w:rPr>
        <w:t xml:space="preserve">on outer allocations for PC1.5 MPR: assuming the Edge allocation value for PC2 is still required for some WOLA design, PC1.5 EDGE MPR is </w:t>
      </w:r>
      <w:r>
        <w:rPr>
          <w:b/>
          <w:lang w:val="en-GB" w:eastAsia="zh-CN"/>
        </w:rPr>
        <w:t xml:space="preserve">at least </w:t>
      </w:r>
      <w:r w:rsidRPr="00A10E85">
        <w:rPr>
          <w:b/>
          <w:lang w:val="en-GB" w:eastAsia="zh-CN"/>
        </w:rPr>
        <w:t xml:space="preserve">6.5dB </w:t>
      </w:r>
      <w:r>
        <w:rPr>
          <w:b/>
          <w:lang w:val="en-GB" w:eastAsia="zh-CN"/>
        </w:rPr>
        <w:t xml:space="preserve">for all modulation </w:t>
      </w:r>
      <w:r w:rsidRPr="00A10E85">
        <w:rPr>
          <w:b/>
          <w:lang w:val="en-GB" w:eastAsia="zh-CN"/>
        </w:rPr>
        <w:t>regardless of antenna isolation and the region is extended to edge 4RB to enable outer allocation improvement for DFT-s-OFDM with 20dB isolation (FWA)</w:t>
      </w:r>
      <w:r w:rsidR="00D64612">
        <w:rPr>
          <w:b/>
          <w:lang w:val="en-GB" w:eastAsia="zh-CN"/>
        </w:rPr>
        <w:t>.</w:t>
      </w:r>
    </w:p>
    <w:p w14:paraId="3ACF6599" w14:textId="69CB496A" w:rsidR="00A10E85" w:rsidRDefault="00A10E85" w:rsidP="00A10E85">
      <w:pPr>
        <w:pStyle w:val="Heading3"/>
        <w:tabs>
          <w:tab w:val="clear" w:pos="1890"/>
          <w:tab w:val="num" w:pos="720"/>
        </w:tabs>
        <w:spacing w:after="240"/>
        <w:ind w:left="720"/>
        <w:rPr>
          <w:lang w:eastAsia="zh-CN"/>
        </w:rPr>
      </w:pPr>
      <w:r>
        <w:rPr>
          <w:lang w:eastAsia="zh-CN"/>
        </w:rPr>
        <w:t>Outer allocations</w:t>
      </w:r>
    </w:p>
    <w:p w14:paraId="74343162" w14:textId="77777777" w:rsidR="00A10E85" w:rsidRDefault="00A10E85" w:rsidP="00A10E85">
      <w:pPr>
        <w:rPr>
          <w:lang w:val="en-GB" w:eastAsia="zh-CN"/>
        </w:rPr>
      </w:pPr>
      <w:r>
        <w:rPr>
          <w:lang w:val="en-GB" w:eastAsia="zh-CN"/>
        </w:rPr>
        <w:lastRenderedPageBreak/>
        <w:t>In our measurements, outer allocations need:</w:t>
      </w:r>
    </w:p>
    <w:p w14:paraId="0DC49352" w14:textId="571652AB" w:rsidR="00A10E85" w:rsidRPr="00A10E85" w:rsidRDefault="00E80265" w:rsidP="00A10E85">
      <w:pPr>
        <w:pStyle w:val="ListParagraph"/>
        <w:numPr>
          <w:ilvl w:val="0"/>
          <w:numId w:val="29"/>
        </w:numPr>
        <w:rPr>
          <w:b/>
          <w:lang w:val="en-GB" w:eastAsia="zh-CN"/>
        </w:rPr>
      </w:pPr>
      <w:r>
        <w:rPr>
          <w:lang w:val="en-GB" w:eastAsia="zh-CN"/>
        </w:rPr>
        <w:t>U</w:t>
      </w:r>
      <w:r w:rsidR="00A10E85" w:rsidRPr="00A10E85">
        <w:rPr>
          <w:lang w:val="en-GB" w:eastAsia="zh-CN"/>
        </w:rPr>
        <w:t xml:space="preserve">p to 2.5dB </w:t>
      </w:r>
      <w:r w:rsidR="00A10E85">
        <w:rPr>
          <w:lang w:val="en-GB" w:eastAsia="zh-CN"/>
        </w:rPr>
        <w:t>MPR for DFT-s-OFDM QPSK 2Tx 10dB isolation (but 1dB additional might be needed for ET RIMD based on previous RAN4 experience) vs 4dB</w:t>
      </w:r>
    </w:p>
    <w:p w14:paraId="3DEBB690" w14:textId="3A769769" w:rsidR="00A10E85" w:rsidRPr="00A10E85" w:rsidRDefault="00E80265" w:rsidP="00A10E85">
      <w:pPr>
        <w:pStyle w:val="ListParagraph"/>
        <w:numPr>
          <w:ilvl w:val="0"/>
          <w:numId w:val="29"/>
        </w:numPr>
        <w:rPr>
          <w:b/>
          <w:lang w:val="en-GB" w:eastAsia="zh-CN"/>
        </w:rPr>
      </w:pPr>
      <w:r>
        <w:rPr>
          <w:lang w:val="en-GB" w:eastAsia="zh-CN"/>
        </w:rPr>
        <w:t>U</w:t>
      </w:r>
      <w:r w:rsidR="00A10E85" w:rsidRPr="00A10E85">
        <w:rPr>
          <w:lang w:val="en-GB" w:eastAsia="zh-CN"/>
        </w:rPr>
        <w:t xml:space="preserve">p to </w:t>
      </w:r>
      <w:r w:rsidR="00A10E85">
        <w:rPr>
          <w:lang w:val="en-GB" w:eastAsia="zh-CN"/>
        </w:rPr>
        <w:t>4</w:t>
      </w:r>
      <w:r w:rsidR="00A10E85" w:rsidRPr="00A10E85">
        <w:rPr>
          <w:lang w:val="en-GB" w:eastAsia="zh-CN"/>
        </w:rPr>
        <w:t xml:space="preserve">.5dB </w:t>
      </w:r>
      <w:r w:rsidR="00A10E85">
        <w:rPr>
          <w:lang w:val="en-GB" w:eastAsia="zh-CN"/>
        </w:rPr>
        <w:t xml:space="preserve">MPR for </w:t>
      </w:r>
      <w:r w:rsidR="00E22ECD">
        <w:rPr>
          <w:lang w:val="en-GB" w:eastAsia="zh-CN"/>
        </w:rPr>
        <w:t>CP</w:t>
      </w:r>
      <w:r w:rsidR="00A10E85">
        <w:rPr>
          <w:lang w:val="en-GB" w:eastAsia="zh-CN"/>
        </w:rPr>
        <w:t>-OFDM QPSK 2Tx 10dB isolation (but 1dB additional might be needed for ET RIMD based on previous RAN4 experience) vs 6dB</w:t>
      </w:r>
    </w:p>
    <w:p w14:paraId="16C778AC" w14:textId="4D5EE6D8" w:rsidR="00A10E85" w:rsidRPr="00A10E85" w:rsidRDefault="00E80265" w:rsidP="00A10E85">
      <w:pPr>
        <w:pStyle w:val="ListParagraph"/>
        <w:numPr>
          <w:ilvl w:val="0"/>
          <w:numId w:val="29"/>
        </w:numPr>
        <w:rPr>
          <w:b/>
          <w:lang w:val="en-GB" w:eastAsia="zh-CN"/>
        </w:rPr>
      </w:pPr>
      <w:r>
        <w:rPr>
          <w:lang w:val="en-GB" w:eastAsia="zh-CN"/>
        </w:rPr>
        <w:t>U</w:t>
      </w:r>
      <w:r w:rsidR="00A10E85" w:rsidRPr="00A10E85">
        <w:rPr>
          <w:lang w:val="en-GB" w:eastAsia="zh-CN"/>
        </w:rPr>
        <w:t xml:space="preserve">p to 2dB </w:t>
      </w:r>
      <w:r w:rsidR="00A10E85">
        <w:rPr>
          <w:lang w:val="en-GB" w:eastAsia="zh-CN"/>
        </w:rPr>
        <w:t xml:space="preserve">MPR for DFT-s-OFDM QPSK 2Tx </w:t>
      </w:r>
      <w:r w:rsidR="00E22ECD">
        <w:rPr>
          <w:lang w:val="en-GB" w:eastAsia="zh-CN"/>
        </w:rPr>
        <w:t>2</w:t>
      </w:r>
      <w:r w:rsidR="00A10E85">
        <w:rPr>
          <w:lang w:val="en-GB" w:eastAsia="zh-CN"/>
        </w:rPr>
        <w:t>0dB isolation (but addition for ET RIMD must be evaluated) vs 4dB</w:t>
      </w:r>
    </w:p>
    <w:p w14:paraId="7FB0D516" w14:textId="19B39B8C" w:rsidR="00A10E85" w:rsidRPr="008A1CD4" w:rsidRDefault="00E80265" w:rsidP="008A1CD4">
      <w:pPr>
        <w:pStyle w:val="ListParagraph"/>
        <w:numPr>
          <w:ilvl w:val="0"/>
          <w:numId w:val="29"/>
        </w:numPr>
        <w:rPr>
          <w:b/>
          <w:lang w:val="en-GB" w:eastAsia="zh-CN"/>
        </w:rPr>
      </w:pPr>
      <w:r>
        <w:rPr>
          <w:lang w:val="en-GB" w:eastAsia="zh-CN"/>
        </w:rPr>
        <w:t>U</w:t>
      </w:r>
      <w:r w:rsidR="008A1CD4">
        <w:rPr>
          <w:lang w:val="en-GB" w:eastAsia="zh-CN"/>
        </w:rPr>
        <w:t>p to 4</w:t>
      </w:r>
      <w:r w:rsidR="00A10E85" w:rsidRPr="00A10E85">
        <w:rPr>
          <w:lang w:val="en-GB" w:eastAsia="zh-CN"/>
        </w:rPr>
        <w:t xml:space="preserve">dB </w:t>
      </w:r>
      <w:r w:rsidR="00A10E85">
        <w:rPr>
          <w:lang w:val="en-GB" w:eastAsia="zh-CN"/>
        </w:rPr>
        <w:t xml:space="preserve">MPR for </w:t>
      </w:r>
      <w:r w:rsidR="00E22ECD">
        <w:rPr>
          <w:lang w:val="en-GB" w:eastAsia="zh-CN"/>
        </w:rPr>
        <w:t>CP</w:t>
      </w:r>
      <w:r w:rsidR="00A10E85">
        <w:rPr>
          <w:lang w:val="en-GB" w:eastAsia="zh-CN"/>
        </w:rPr>
        <w:t xml:space="preserve">-OFDM QPSK 2Tx </w:t>
      </w:r>
      <w:r w:rsidR="00E22ECD">
        <w:rPr>
          <w:lang w:val="en-GB" w:eastAsia="zh-CN"/>
        </w:rPr>
        <w:t>2</w:t>
      </w:r>
      <w:r w:rsidR="00A10E85">
        <w:rPr>
          <w:lang w:val="en-GB" w:eastAsia="zh-CN"/>
        </w:rPr>
        <w:t xml:space="preserve">0dB isolation </w:t>
      </w:r>
      <w:r w:rsidR="008A1CD4">
        <w:rPr>
          <w:lang w:val="en-GB" w:eastAsia="zh-CN"/>
        </w:rPr>
        <w:t xml:space="preserve">(but addition for ET RIMD must be evaluated) </w:t>
      </w:r>
      <w:r w:rsidR="00A10E85">
        <w:rPr>
          <w:lang w:val="en-GB" w:eastAsia="zh-CN"/>
        </w:rPr>
        <w:t xml:space="preserve">vs </w:t>
      </w:r>
      <w:r w:rsidR="008A1CD4">
        <w:rPr>
          <w:lang w:val="en-GB" w:eastAsia="zh-CN"/>
        </w:rPr>
        <w:t>6</w:t>
      </w:r>
      <w:r w:rsidR="00A10E85">
        <w:rPr>
          <w:lang w:val="en-GB" w:eastAsia="zh-CN"/>
        </w:rPr>
        <w:t>dB</w:t>
      </w:r>
    </w:p>
    <w:p w14:paraId="7870461D" w14:textId="77777777" w:rsidR="008A1CD4" w:rsidRPr="008A1CD4" w:rsidRDefault="008A1CD4" w:rsidP="008A1CD4">
      <w:pPr>
        <w:spacing w:after="0"/>
        <w:rPr>
          <w:b/>
          <w:lang w:val="en-GB" w:eastAsia="zh-CN"/>
        </w:rPr>
      </w:pPr>
      <w:r w:rsidRPr="008A1CD4">
        <w:rPr>
          <w:b/>
          <w:lang w:val="en-GB" w:eastAsia="zh-CN"/>
        </w:rPr>
        <w:t xml:space="preserve">Observation: </w:t>
      </w:r>
    </w:p>
    <w:p w14:paraId="6CAD4DA0" w14:textId="340DF52F" w:rsidR="00A10E85" w:rsidRPr="008A1CD4" w:rsidRDefault="00E22ECD" w:rsidP="008A1CD4">
      <w:pPr>
        <w:pStyle w:val="ListParagraph"/>
        <w:numPr>
          <w:ilvl w:val="0"/>
          <w:numId w:val="30"/>
        </w:numPr>
        <w:spacing w:after="0"/>
        <w:rPr>
          <w:b/>
          <w:lang w:val="en-GB" w:eastAsia="zh-CN"/>
        </w:rPr>
      </w:pPr>
      <w:r>
        <w:rPr>
          <w:b/>
          <w:lang w:val="en-GB" w:eastAsia="zh-CN"/>
        </w:rPr>
        <w:t>A</w:t>
      </w:r>
      <w:r w:rsidR="008A1CD4" w:rsidRPr="008A1CD4">
        <w:rPr>
          <w:b/>
          <w:lang w:val="en-GB" w:eastAsia="zh-CN"/>
        </w:rPr>
        <w:t>ccounting for ET higher RIMD, there is 0-0.5dB outer MPR improvement possible for Smartphone (10dB isolation)</w:t>
      </w:r>
    </w:p>
    <w:p w14:paraId="1C736C00" w14:textId="77777777" w:rsidR="008A1CD4" w:rsidRDefault="008A1CD4" w:rsidP="008A1CD4">
      <w:pPr>
        <w:pStyle w:val="ListParagraph"/>
        <w:numPr>
          <w:ilvl w:val="0"/>
          <w:numId w:val="30"/>
        </w:numPr>
        <w:spacing w:after="0"/>
        <w:rPr>
          <w:b/>
          <w:lang w:val="en-GB" w:eastAsia="zh-CN"/>
        </w:rPr>
      </w:pPr>
      <w:r>
        <w:rPr>
          <w:b/>
          <w:lang w:val="en-GB" w:eastAsia="zh-CN"/>
        </w:rPr>
        <w:t>Large form factor UEs (20dB isolation) could benefit of up to 2dB improvement pending evaluation of the derating for ET at 20dB isolation</w:t>
      </w:r>
    </w:p>
    <w:p w14:paraId="22D3D2CA" w14:textId="77777777" w:rsidR="008A1CD4" w:rsidRDefault="008A1CD4" w:rsidP="008A1CD4">
      <w:pPr>
        <w:spacing w:after="0"/>
        <w:rPr>
          <w:b/>
          <w:lang w:val="en-GB" w:eastAsia="zh-CN"/>
        </w:rPr>
      </w:pPr>
    </w:p>
    <w:p w14:paraId="3278FF5B" w14:textId="237EF1BE" w:rsidR="008A1CD4" w:rsidRDefault="008A1CD4" w:rsidP="008A1CD4">
      <w:pPr>
        <w:spacing w:after="0"/>
        <w:rPr>
          <w:b/>
          <w:lang w:val="en-GB" w:eastAsia="zh-CN"/>
        </w:rPr>
      </w:pPr>
      <w:r>
        <w:rPr>
          <w:b/>
          <w:lang w:val="en-GB" w:eastAsia="zh-CN"/>
        </w:rPr>
        <w:t>Proposal 2 on QPSK outer allocations:</w:t>
      </w:r>
    </w:p>
    <w:p w14:paraId="3C699408" w14:textId="5F542775" w:rsidR="008A1CD4" w:rsidRPr="008A1CD4" w:rsidRDefault="008A1CD4" w:rsidP="008A1CD4">
      <w:pPr>
        <w:pStyle w:val="ListParagraph"/>
        <w:numPr>
          <w:ilvl w:val="0"/>
          <w:numId w:val="32"/>
        </w:numPr>
        <w:spacing w:after="0"/>
        <w:rPr>
          <w:b/>
          <w:lang w:val="en-GB" w:eastAsia="zh-CN"/>
        </w:rPr>
      </w:pPr>
      <w:r>
        <w:rPr>
          <w:b/>
          <w:lang w:val="en-GB" w:eastAsia="zh-CN"/>
        </w:rPr>
        <w:t>Pending approval of Proposal 1</w:t>
      </w:r>
    </w:p>
    <w:p w14:paraId="1A59AE07" w14:textId="0D47BB38" w:rsidR="008A1CD4" w:rsidRDefault="008A1CD4" w:rsidP="008A1CD4">
      <w:pPr>
        <w:pStyle w:val="ListParagraph"/>
        <w:numPr>
          <w:ilvl w:val="0"/>
          <w:numId w:val="31"/>
        </w:numPr>
        <w:spacing w:after="0"/>
        <w:rPr>
          <w:b/>
          <w:lang w:val="en-GB" w:eastAsia="zh-CN"/>
        </w:rPr>
      </w:pPr>
      <w:r>
        <w:rPr>
          <w:b/>
          <w:lang w:val="en-GB" w:eastAsia="zh-CN"/>
        </w:rPr>
        <w:t>1-2dB Improvement for large form factor should be further evaluated by assessing additional RIMD impact of ET</w:t>
      </w:r>
    </w:p>
    <w:p w14:paraId="580CBB5F" w14:textId="4992B203" w:rsidR="008A1CD4" w:rsidRPr="008A1CD4" w:rsidRDefault="008A1CD4" w:rsidP="008A1CD4">
      <w:pPr>
        <w:pStyle w:val="ListParagraph"/>
        <w:numPr>
          <w:ilvl w:val="0"/>
          <w:numId w:val="31"/>
        </w:numPr>
        <w:spacing w:after="0"/>
        <w:rPr>
          <w:b/>
          <w:lang w:val="en-GB" w:eastAsia="zh-CN"/>
        </w:rPr>
      </w:pPr>
      <w:r>
        <w:rPr>
          <w:b/>
          <w:lang w:val="en-GB" w:eastAsia="zh-CN"/>
        </w:rPr>
        <w:t>Improvement of outer MPR for smartphone is lower priority and needs careful checks</w:t>
      </w:r>
    </w:p>
    <w:p w14:paraId="35CBD5DE" w14:textId="77777777" w:rsidR="00E31B90" w:rsidRDefault="00E31B90" w:rsidP="00E31B90">
      <w:pPr>
        <w:rPr>
          <w:lang w:val="en-GB" w:eastAsia="zh-CN"/>
        </w:rPr>
      </w:pPr>
    </w:p>
    <w:p w14:paraId="6CEA94B9" w14:textId="06A5F39A" w:rsidR="008A1CD4" w:rsidRDefault="00E22ECD" w:rsidP="008A1CD4">
      <w:pPr>
        <w:pStyle w:val="Heading3"/>
        <w:tabs>
          <w:tab w:val="clear" w:pos="1890"/>
          <w:tab w:val="num" w:pos="720"/>
        </w:tabs>
        <w:spacing w:after="240"/>
        <w:ind w:left="720"/>
        <w:rPr>
          <w:lang w:eastAsia="zh-CN"/>
        </w:rPr>
      </w:pPr>
      <w:r>
        <w:rPr>
          <w:lang w:eastAsia="zh-CN"/>
        </w:rPr>
        <w:t>I</w:t>
      </w:r>
      <w:r w:rsidR="008A1CD4">
        <w:rPr>
          <w:lang w:eastAsia="zh-CN"/>
        </w:rPr>
        <w:t>nner allocations</w:t>
      </w:r>
    </w:p>
    <w:p w14:paraId="1B23D05C" w14:textId="1A630847" w:rsidR="00E22ECD" w:rsidRDefault="008A1CD4" w:rsidP="008A1CD4">
      <w:pPr>
        <w:rPr>
          <w:lang w:val="en-GB" w:eastAsia="zh-CN"/>
        </w:rPr>
      </w:pPr>
      <w:r>
        <w:rPr>
          <w:lang w:val="en-GB" w:eastAsia="zh-CN"/>
        </w:rPr>
        <w:t xml:space="preserve">In our measurements, for inner allocations, there are a few aspects to consider: all inner in PC3 and PC2 are only limited per relative requirements (ACLR, EVM, IBE), for PC1.5 there are cases where SEM is the limiting factor leading to </w:t>
      </w:r>
      <w:r w:rsidR="00E22ECD">
        <w:rPr>
          <w:lang w:val="en-GB" w:eastAsia="zh-CN"/>
        </w:rPr>
        <w:t>additional MPR and it should be checked if this may be higher than what is needed for EVM.</w:t>
      </w:r>
    </w:p>
    <w:p w14:paraId="34B382C5" w14:textId="5D99E178" w:rsidR="00E22ECD" w:rsidRDefault="00E22ECD" w:rsidP="00E22ECD">
      <w:pPr>
        <w:spacing w:after="0"/>
        <w:rPr>
          <w:lang w:val="en-GB" w:eastAsia="zh-CN"/>
        </w:rPr>
      </w:pPr>
      <w:r>
        <w:rPr>
          <w:lang w:val="en-GB" w:eastAsia="zh-CN"/>
        </w:rPr>
        <w:t>The measurements show:</w:t>
      </w:r>
    </w:p>
    <w:p w14:paraId="21CD7982" w14:textId="37E8576F" w:rsidR="008A1CD4" w:rsidRPr="00A10E85" w:rsidRDefault="00E80265" w:rsidP="008A1CD4">
      <w:pPr>
        <w:pStyle w:val="ListParagraph"/>
        <w:numPr>
          <w:ilvl w:val="0"/>
          <w:numId w:val="29"/>
        </w:numPr>
        <w:rPr>
          <w:b/>
          <w:lang w:val="en-GB" w:eastAsia="zh-CN"/>
        </w:rPr>
      </w:pPr>
      <w:r>
        <w:rPr>
          <w:lang w:val="en-GB" w:eastAsia="zh-CN"/>
        </w:rPr>
        <w:t>U</w:t>
      </w:r>
      <w:r w:rsidR="00E22ECD">
        <w:rPr>
          <w:lang w:val="en-GB" w:eastAsia="zh-CN"/>
        </w:rPr>
        <w:t>p to 1</w:t>
      </w:r>
      <w:r w:rsidR="008A1CD4" w:rsidRPr="00A10E85">
        <w:rPr>
          <w:lang w:val="en-GB" w:eastAsia="zh-CN"/>
        </w:rPr>
        <w:t xml:space="preserve">dB </w:t>
      </w:r>
      <w:r w:rsidR="008A1CD4">
        <w:rPr>
          <w:lang w:val="en-GB" w:eastAsia="zh-CN"/>
        </w:rPr>
        <w:t xml:space="preserve">MPR for DFT-s-OFDM QPSK 2Tx 10dB isolation (but </w:t>
      </w:r>
      <w:r w:rsidR="00E22ECD">
        <w:rPr>
          <w:lang w:val="en-GB" w:eastAsia="zh-CN"/>
        </w:rPr>
        <w:t>0.5</w:t>
      </w:r>
      <w:r w:rsidR="008A1CD4">
        <w:rPr>
          <w:lang w:val="en-GB" w:eastAsia="zh-CN"/>
        </w:rPr>
        <w:t xml:space="preserve">dB additional might be needed for ET RIMD based on previous RAN4 experience) vs </w:t>
      </w:r>
      <w:r w:rsidR="00E22ECD">
        <w:rPr>
          <w:lang w:val="en-GB" w:eastAsia="zh-CN"/>
        </w:rPr>
        <w:t>1.5</w:t>
      </w:r>
      <w:r w:rsidR="008A1CD4">
        <w:rPr>
          <w:lang w:val="en-GB" w:eastAsia="zh-CN"/>
        </w:rPr>
        <w:t>dB</w:t>
      </w:r>
    </w:p>
    <w:p w14:paraId="62BB2B0B" w14:textId="2C8D8FC9" w:rsidR="008A1CD4" w:rsidRPr="00A10E85" w:rsidRDefault="00E80265" w:rsidP="008A1CD4">
      <w:pPr>
        <w:pStyle w:val="ListParagraph"/>
        <w:numPr>
          <w:ilvl w:val="0"/>
          <w:numId w:val="29"/>
        </w:numPr>
        <w:rPr>
          <w:b/>
          <w:lang w:val="en-GB" w:eastAsia="zh-CN"/>
        </w:rPr>
      </w:pPr>
      <w:r>
        <w:rPr>
          <w:lang w:val="en-GB" w:eastAsia="zh-CN"/>
        </w:rPr>
        <w:t>U</w:t>
      </w:r>
      <w:r w:rsidR="008A1CD4" w:rsidRPr="00A10E85">
        <w:rPr>
          <w:lang w:val="en-GB" w:eastAsia="zh-CN"/>
        </w:rPr>
        <w:t xml:space="preserve">p to </w:t>
      </w:r>
      <w:r w:rsidR="00E22ECD">
        <w:rPr>
          <w:lang w:val="en-GB" w:eastAsia="zh-CN"/>
        </w:rPr>
        <w:t>2</w:t>
      </w:r>
      <w:r w:rsidR="008A1CD4" w:rsidRPr="00A10E85">
        <w:rPr>
          <w:lang w:val="en-GB" w:eastAsia="zh-CN"/>
        </w:rPr>
        <w:t xml:space="preserve">dB </w:t>
      </w:r>
      <w:r w:rsidR="008A1CD4">
        <w:rPr>
          <w:lang w:val="en-GB" w:eastAsia="zh-CN"/>
        </w:rPr>
        <w:t xml:space="preserve">MPR for </w:t>
      </w:r>
      <w:r w:rsidR="00E22ECD">
        <w:rPr>
          <w:lang w:val="en-GB" w:eastAsia="zh-CN"/>
        </w:rPr>
        <w:t>CP</w:t>
      </w:r>
      <w:r w:rsidR="008A1CD4">
        <w:rPr>
          <w:lang w:val="en-GB" w:eastAsia="zh-CN"/>
        </w:rPr>
        <w:t xml:space="preserve">-OFDM QPSK 2Tx </w:t>
      </w:r>
      <w:r w:rsidR="00E22ECD">
        <w:rPr>
          <w:lang w:val="en-GB" w:eastAsia="zh-CN"/>
        </w:rPr>
        <w:t>2</w:t>
      </w:r>
      <w:r w:rsidR="008A1CD4">
        <w:rPr>
          <w:lang w:val="en-GB" w:eastAsia="zh-CN"/>
        </w:rPr>
        <w:t xml:space="preserve">0dB isolation (but </w:t>
      </w:r>
      <w:r w:rsidR="00E22ECD">
        <w:rPr>
          <w:lang w:val="en-GB" w:eastAsia="zh-CN"/>
        </w:rPr>
        <w:t>0.5</w:t>
      </w:r>
      <w:r w:rsidR="008A1CD4">
        <w:rPr>
          <w:lang w:val="en-GB" w:eastAsia="zh-CN"/>
        </w:rPr>
        <w:t xml:space="preserve">dB additional might be needed for ET RIMD based on previous RAN4 experience) vs </w:t>
      </w:r>
      <w:r w:rsidR="00E22ECD">
        <w:rPr>
          <w:lang w:val="en-GB" w:eastAsia="zh-CN"/>
        </w:rPr>
        <w:t>3</w:t>
      </w:r>
      <w:r w:rsidR="008A1CD4">
        <w:rPr>
          <w:lang w:val="en-GB" w:eastAsia="zh-CN"/>
        </w:rPr>
        <w:t>dB</w:t>
      </w:r>
    </w:p>
    <w:p w14:paraId="416F3564" w14:textId="04D73C33" w:rsidR="008A1CD4" w:rsidRPr="00A10E85" w:rsidRDefault="00E80265" w:rsidP="008A1CD4">
      <w:pPr>
        <w:pStyle w:val="ListParagraph"/>
        <w:numPr>
          <w:ilvl w:val="0"/>
          <w:numId w:val="29"/>
        </w:numPr>
        <w:rPr>
          <w:b/>
          <w:lang w:val="en-GB" w:eastAsia="zh-CN"/>
        </w:rPr>
      </w:pPr>
      <w:r>
        <w:rPr>
          <w:lang w:val="en-GB" w:eastAsia="zh-CN"/>
        </w:rPr>
        <w:t>U</w:t>
      </w:r>
      <w:r w:rsidR="008A1CD4" w:rsidRPr="00A10E85">
        <w:rPr>
          <w:lang w:val="en-GB" w:eastAsia="zh-CN"/>
        </w:rPr>
        <w:t xml:space="preserve">p to </w:t>
      </w:r>
      <w:r w:rsidR="00E22ECD">
        <w:rPr>
          <w:lang w:val="en-GB" w:eastAsia="zh-CN"/>
        </w:rPr>
        <w:t>0.5</w:t>
      </w:r>
      <w:r w:rsidR="008A1CD4" w:rsidRPr="00A10E85">
        <w:rPr>
          <w:lang w:val="en-GB" w:eastAsia="zh-CN"/>
        </w:rPr>
        <w:t xml:space="preserve">dB </w:t>
      </w:r>
      <w:r w:rsidR="008A1CD4">
        <w:rPr>
          <w:lang w:val="en-GB" w:eastAsia="zh-CN"/>
        </w:rPr>
        <w:t>MPR for DFT-s-OFDM QPSK 2Tx 10dB isolation (but addition for ET RIMD must be evaluated</w:t>
      </w:r>
      <w:r w:rsidR="00E22ECD">
        <w:rPr>
          <w:lang w:val="en-GB" w:eastAsia="zh-CN"/>
        </w:rPr>
        <w:t xml:space="preserve"> but should be small</w:t>
      </w:r>
      <w:r w:rsidR="008A1CD4">
        <w:rPr>
          <w:lang w:val="en-GB" w:eastAsia="zh-CN"/>
        </w:rPr>
        <w:t>) vs 4dB</w:t>
      </w:r>
    </w:p>
    <w:p w14:paraId="6260027C" w14:textId="6DEDB5FE" w:rsidR="008A1CD4" w:rsidRPr="008A1CD4" w:rsidRDefault="00E80265" w:rsidP="008A1CD4">
      <w:pPr>
        <w:pStyle w:val="ListParagraph"/>
        <w:numPr>
          <w:ilvl w:val="0"/>
          <w:numId w:val="29"/>
        </w:numPr>
        <w:rPr>
          <w:b/>
          <w:lang w:val="en-GB" w:eastAsia="zh-CN"/>
        </w:rPr>
      </w:pPr>
      <w:r>
        <w:rPr>
          <w:lang w:val="en-GB" w:eastAsia="zh-CN"/>
        </w:rPr>
        <w:t>U</w:t>
      </w:r>
      <w:r w:rsidR="008A1CD4">
        <w:rPr>
          <w:lang w:val="en-GB" w:eastAsia="zh-CN"/>
        </w:rPr>
        <w:t xml:space="preserve">p to </w:t>
      </w:r>
      <w:r w:rsidR="00E22ECD">
        <w:rPr>
          <w:lang w:val="en-GB" w:eastAsia="zh-CN"/>
        </w:rPr>
        <w:t>1</w:t>
      </w:r>
      <w:r w:rsidR="008A1CD4" w:rsidRPr="00A10E85">
        <w:rPr>
          <w:lang w:val="en-GB" w:eastAsia="zh-CN"/>
        </w:rPr>
        <w:t xml:space="preserve">dB </w:t>
      </w:r>
      <w:r w:rsidR="008A1CD4">
        <w:rPr>
          <w:lang w:val="en-GB" w:eastAsia="zh-CN"/>
        </w:rPr>
        <w:t xml:space="preserve">MPR for </w:t>
      </w:r>
      <w:r w:rsidR="00E22ECD">
        <w:rPr>
          <w:lang w:val="en-GB" w:eastAsia="zh-CN"/>
        </w:rPr>
        <w:t>CP</w:t>
      </w:r>
      <w:r w:rsidR="008A1CD4">
        <w:rPr>
          <w:lang w:val="en-GB" w:eastAsia="zh-CN"/>
        </w:rPr>
        <w:t xml:space="preserve">-OFDM QPSK 2Tx </w:t>
      </w:r>
      <w:r w:rsidR="00E22ECD">
        <w:rPr>
          <w:lang w:val="en-GB" w:eastAsia="zh-CN"/>
        </w:rPr>
        <w:t>2</w:t>
      </w:r>
      <w:r w:rsidR="008A1CD4">
        <w:rPr>
          <w:lang w:val="en-GB" w:eastAsia="zh-CN"/>
        </w:rPr>
        <w:t>0dB isolation (but addition for ET RIMD must be evaluated</w:t>
      </w:r>
      <w:r w:rsidR="00E22ECD">
        <w:rPr>
          <w:lang w:val="en-GB" w:eastAsia="zh-CN"/>
        </w:rPr>
        <w:t xml:space="preserve"> but should be small</w:t>
      </w:r>
      <w:r w:rsidR="008A1CD4">
        <w:rPr>
          <w:lang w:val="en-GB" w:eastAsia="zh-CN"/>
        </w:rPr>
        <w:t xml:space="preserve">) vs </w:t>
      </w:r>
      <w:r w:rsidR="00E22ECD">
        <w:rPr>
          <w:lang w:val="en-GB" w:eastAsia="zh-CN"/>
        </w:rPr>
        <w:t>3</w:t>
      </w:r>
      <w:r w:rsidR="008A1CD4">
        <w:rPr>
          <w:lang w:val="en-GB" w:eastAsia="zh-CN"/>
        </w:rPr>
        <w:t>dB</w:t>
      </w:r>
    </w:p>
    <w:p w14:paraId="184C41FD" w14:textId="77777777" w:rsidR="008A1CD4" w:rsidRPr="008A1CD4" w:rsidRDefault="008A1CD4" w:rsidP="008A1CD4">
      <w:pPr>
        <w:spacing w:after="0"/>
        <w:rPr>
          <w:b/>
          <w:lang w:val="en-GB" w:eastAsia="zh-CN"/>
        </w:rPr>
      </w:pPr>
      <w:r w:rsidRPr="008A1CD4">
        <w:rPr>
          <w:b/>
          <w:lang w:val="en-GB" w:eastAsia="zh-CN"/>
        </w:rPr>
        <w:t xml:space="preserve">Observation: </w:t>
      </w:r>
    </w:p>
    <w:p w14:paraId="408C52D0" w14:textId="3082E623" w:rsidR="008A1CD4" w:rsidRPr="008A1CD4" w:rsidRDefault="00E22ECD" w:rsidP="008A1CD4">
      <w:pPr>
        <w:pStyle w:val="ListParagraph"/>
        <w:numPr>
          <w:ilvl w:val="0"/>
          <w:numId w:val="30"/>
        </w:numPr>
        <w:spacing w:after="0"/>
        <w:rPr>
          <w:b/>
          <w:lang w:val="en-GB" w:eastAsia="zh-CN"/>
        </w:rPr>
      </w:pPr>
      <w:r>
        <w:rPr>
          <w:b/>
          <w:lang w:val="en-GB" w:eastAsia="zh-CN"/>
        </w:rPr>
        <w:t>A</w:t>
      </w:r>
      <w:r w:rsidR="008A1CD4" w:rsidRPr="008A1CD4">
        <w:rPr>
          <w:b/>
          <w:lang w:val="en-GB" w:eastAsia="zh-CN"/>
        </w:rPr>
        <w:t xml:space="preserve">ccounting for ET higher RIMD, there is </w:t>
      </w:r>
      <w:r>
        <w:rPr>
          <w:b/>
          <w:lang w:val="en-GB" w:eastAsia="zh-CN"/>
        </w:rPr>
        <w:t>no</w:t>
      </w:r>
      <w:r w:rsidR="008A1CD4" w:rsidRPr="008A1CD4">
        <w:rPr>
          <w:b/>
          <w:lang w:val="en-GB" w:eastAsia="zh-CN"/>
        </w:rPr>
        <w:t xml:space="preserve"> outer</w:t>
      </w:r>
      <w:r>
        <w:rPr>
          <w:b/>
          <w:lang w:val="en-GB" w:eastAsia="zh-CN"/>
        </w:rPr>
        <w:t xml:space="preserve"> DFT-s-OFDM</w:t>
      </w:r>
      <w:r w:rsidR="008A1CD4" w:rsidRPr="008A1CD4">
        <w:rPr>
          <w:b/>
          <w:lang w:val="en-GB" w:eastAsia="zh-CN"/>
        </w:rPr>
        <w:t xml:space="preserve"> MPR improvement possible for Smartphone (10dB isolation)</w:t>
      </w:r>
      <w:r>
        <w:rPr>
          <w:b/>
          <w:lang w:val="en-GB" w:eastAsia="zh-CN"/>
        </w:rPr>
        <w:t xml:space="preserve"> </w:t>
      </w:r>
      <w:r w:rsidR="00E80265">
        <w:rPr>
          <w:b/>
          <w:lang w:val="en-GB" w:eastAsia="zh-CN"/>
        </w:rPr>
        <w:t>with</w:t>
      </w:r>
      <w:r>
        <w:rPr>
          <w:b/>
          <w:lang w:val="en-GB" w:eastAsia="zh-CN"/>
        </w:rPr>
        <w:t xml:space="preserve"> only a small improvement for CP-OFDM </w:t>
      </w:r>
      <w:r w:rsidR="00E80265">
        <w:rPr>
          <w:b/>
          <w:lang w:val="en-GB" w:eastAsia="zh-CN"/>
        </w:rPr>
        <w:t>which</w:t>
      </w:r>
      <w:r>
        <w:rPr>
          <w:b/>
          <w:lang w:val="en-GB" w:eastAsia="zh-CN"/>
        </w:rPr>
        <w:t xml:space="preserve"> still needs to ensure that EVM is not affected by RIMD. </w:t>
      </w:r>
    </w:p>
    <w:p w14:paraId="6251CF7A" w14:textId="0DD07D4B" w:rsidR="008A1CD4" w:rsidRDefault="008A1CD4" w:rsidP="008A1CD4">
      <w:pPr>
        <w:pStyle w:val="ListParagraph"/>
        <w:numPr>
          <w:ilvl w:val="0"/>
          <w:numId w:val="30"/>
        </w:numPr>
        <w:spacing w:after="0"/>
        <w:rPr>
          <w:b/>
          <w:lang w:val="en-GB" w:eastAsia="zh-CN"/>
        </w:rPr>
      </w:pPr>
      <w:r>
        <w:rPr>
          <w:b/>
          <w:lang w:val="en-GB" w:eastAsia="zh-CN"/>
        </w:rPr>
        <w:t xml:space="preserve">Large form factor UEs (20dB isolation) could benefit of up to 2dB improvement pending evaluation of the derating for ET </w:t>
      </w:r>
      <w:r w:rsidR="002D48DC">
        <w:rPr>
          <w:b/>
          <w:lang w:val="en-GB" w:eastAsia="zh-CN"/>
        </w:rPr>
        <w:t xml:space="preserve">which should be small </w:t>
      </w:r>
      <w:r>
        <w:rPr>
          <w:b/>
          <w:lang w:val="en-GB" w:eastAsia="zh-CN"/>
        </w:rPr>
        <w:t>at 20dB isolation</w:t>
      </w:r>
      <w:r w:rsidR="002D48DC">
        <w:rPr>
          <w:b/>
          <w:lang w:val="en-GB" w:eastAsia="zh-CN"/>
        </w:rPr>
        <w:t xml:space="preserve"> and also EVM should be less affected</w:t>
      </w:r>
    </w:p>
    <w:p w14:paraId="779153F5" w14:textId="77777777" w:rsidR="008A1CD4" w:rsidRDefault="008A1CD4" w:rsidP="008A1CD4">
      <w:pPr>
        <w:spacing w:after="0"/>
        <w:rPr>
          <w:b/>
          <w:lang w:val="en-GB" w:eastAsia="zh-CN"/>
        </w:rPr>
      </w:pPr>
    </w:p>
    <w:p w14:paraId="1D4ED9A3" w14:textId="04909C96" w:rsidR="008A1CD4" w:rsidRDefault="008A1CD4" w:rsidP="008A1CD4">
      <w:pPr>
        <w:spacing w:after="0"/>
        <w:rPr>
          <w:b/>
          <w:lang w:val="en-GB" w:eastAsia="zh-CN"/>
        </w:rPr>
      </w:pPr>
      <w:r>
        <w:rPr>
          <w:b/>
          <w:lang w:val="en-GB" w:eastAsia="zh-CN"/>
        </w:rPr>
        <w:t xml:space="preserve">Proposal </w:t>
      </w:r>
      <w:r w:rsidR="002D48DC">
        <w:rPr>
          <w:b/>
          <w:lang w:val="en-GB" w:eastAsia="zh-CN"/>
        </w:rPr>
        <w:t>3</w:t>
      </w:r>
      <w:r>
        <w:rPr>
          <w:b/>
          <w:lang w:val="en-GB" w:eastAsia="zh-CN"/>
        </w:rPr>
        <w:t xml:space="preserve"> on QPSK </w:t>
      </w:r>
      <w:r w:rsidR="002D48DC">
        <w:rPr>
          <w:b/>
          <w:lang w:val="en-GB" w:eastAsia="zh-CN"/>
        </w:rPr>
        <w:t>inn</w:t>
      </w:r>
      <w:r>
        <w:rPr>
          <w:b/>
          <w:lang w:val="en-GB" w:eastAsia="zh-CN"/>
        </w:rPr>
        <w:t>er allocations:</w:t>
      </w:r>
    </w:p>
    <w:p w14:paraId="1E91EA29" w14:textId="5B907210" w:rsidR="008A1CD4" w:rsidRDefault="008A1CD4" w:rsidP="008A1CD4">
      <w:pPr>
        <w:pStyle w:val="ListParagraph"/>
        <w:numPr>
          <w:ilvl w:val="0"/>
          <w:numId w:val="31"/>
        </w:numPr>
        <w:spacing w:after="0"/>
        <w:rPr>
          <w:b/>
          <w:lang w:val="en-GB" w:eastAsia="zh-CN"/>
        </w:rPr>
      </w:pPr>
      <w:r>
        <w:rPr>
          <w:b/>
          <w:lang w:val="en-GB" w:eastAsia="zh-CN"/>
        </w:rPr>
        <w:t>1</w:t>
      </w:r>
      <w:r w:rsidR="002D48DC">
        <w:rPr>
          <w:b/>
          <w:lang w:val="en-GB" w:eastAsia="zh-CN"/>
        </w:rPr>
        <w:t>.5</w:t>
      </w:r>
      <w:r>
        <w:rPr>
          <w:b/>
          <w:lang w:val="en-GB" w:eastAsia="zh-CN"/>
        </w:rPr>
        <w:t>-2dB Improvement for large form factor should be further evaluated by assessing additional RIMD impact of ET</w:t>
      </w:r>
      <w:r w:rsidR="002D48DC">
        <w:rPr>
          <w:b/>
          <w:lang w:val="en-GB" w:eastAsia="zh-CN"/>
        </w:rPr>
        <w:t xml:space="preserve"> and checking EVM (but impact should be low at 20dB isolation)</w:t>
      </w:r>
    </w:p>
    <w:p w14:paraId="5ED0DE44" w14:textId="49DA6C93" w:rsidR="008A1CD4" w:rsidRPr="008A1CD4" w:rsidRDefault="008A1CD4" w:rsidP="008A1CD4">
      <w:pPr>
        <w:pStyle w:val="ListParagraph"/>
        <w:numPr>
          <w:ilvl w:val="0"/>
          <w:numId w:val="31"/>
        </w:numPr>
        <w:spacing w:after="0"/>
        <w:rPr>
          <w:b/>
          <w:lang w:val="en-GB" w:eastAsia="zh-CN"/>
        </w:rPr>
      </w:pPr>
      <w:r>
        <w:rPr>
          <w:b/>
          <w:lang w:val="en-GB" w:eastAsia="zh-CN"/>
        </w:rPr>
        <w:t xml:space="preserve">Improvement of </w:t>
      </w:r>
      <w:r w:rsidR="002D48DC">
        <w:rPr>
          <w:b/>
          <w:lang w:val="en-GB" w:eastAsia="zh-CN"/>
        </w:rPr>
        <w:t>inner</w:t>
      </w:r>
      <w:r>
        <w:rPr>
          <w:b/>
          <w:lang w:val="en-GB" w:eastAsia="zh-CN"/>
        </w:rPr>
        <w:t xml:space="preserve"> MPR for smartphone is lower priority and needs careful checks</w:t>
      </w:r>
      <w:r w:rsidR="002D48DC">
        <w:rPr>
          <w:b/>
          <w:lang w:val="en-GB" w:eastAsia="zh-CN"/>
        </w:rPr>
        <w:t xml:space="preserve"> of ET RIMD and EVM</w:t>
      </w:r>
    </w:p>
    <w:p w14:paraId="2FE00BA3" w14:textId="755C8C38" w:rsidR="002D48DC" w:rsidRDefault="002D48DC" w:rsidP="002D48DC">
      <w:pPr>
        <w:pStyle w:val="Heading3"/>
        <w:tabs>
          <w:tab w:val="clear" w:pos="1890"/>
          <w:tab w:val="num" w:pos="720"/>
        </w:tabs>
        <w:spacing w:after="240"/>
        <w:ind w:left="720"/>
        <w:rPr>
          <w:lang w:eastAsia="zh-CN"/>
        </w:rPr>
      </w:pPr>
      <w:r>
        <w:rPr>
          <w:lang w:eastAsia="zh-CN"/>
        </w:rPr>
        <w:t>Higher order modulations</w:t>
      </w:r>
    </w:p>
    <w:p w14:paraId="7CA70E64" w14:textId="1E3800B6" w:rsidR="002D48DC" w:rsidRPr="00E31B90" w:rsidRDefault="002D48DC" w:rsidP="00E31B90">
      <w:pPr>
        <w:rPr>
          <w:lang w:val="en-GB" w:eastAsia="zh-CN"/>
        </w:rPr>
      </w:pPr>
      <w:r>
        <w:rPr>
          <w:lang w:val="en-GB" w:eastAsia="zh-CN"/>
        </w:rPr>
        <w:t xml:space="preserve">In our initial papers we have shown that RIMD only influences 256QAM and marginally 64 QAM, even with ET this should be the case as there is only 0.5dB RIMD further contribution at low back-off. In that respect the PC1.5 MPR increase by 3dB for 256QAM vs PC2 across all allocations seems </w:t>
      </w:r>
      <w:r w:rsidR="00E80265">
        <w:rPr>
          <w:lang w:val="en-GB" w:eastAsia="zh-CN"/>
        </w:rPr>
        <w:t>excessive,</w:t>
      </w:r>
      <w:r>
        <w:rPr>
          <w:lang w:val="en-GB" w:eastAsia="zh-CN"/>
        </w:rPr>
        <w:t xml:space="preserve"> especially if 20dB isolation can be assumed for large form factor (FWA CPE) and needs to be re-assessed</w:t>
      </w:r>
    </w:p>
    <w:p w14:paraId="2C976539" w14:textId="20BC09B2" w:rsidR="002D48DC" w:rsidRDefault="002D48DC" w:rsidP="002D48DC">
      <w:pPr>
        <w:spacing w:after="0"/>
        <w:rPr>
          <w:b/>
          <w:lang w:val="en-GB" w:eastAsia="zh-CN"/>
        </w:rPr>
      </w:pPr>
      <w:r>
        <w:rPr>
          <w:b/>
          <w:lang w:val="en-GB" w:eastAsia="zh-CN"/>
        </w:rPr>
        <w:t>Proposal 4 on higher order modulation:</w:t>
      </w:r>
    </w:p>
    <w:p w14:paraId="3F880C0D" w14:textId="2BD84FF2" w:rsidR="002D48DC" w:rsidRPr="008A1CD4" w:rsidRDefault="002D48DC" w:rsidP="002D48DC">
      <w:pPr>
        <w:pStyle w:val="ListParagraph"/>
        <w:numPr>
          <w:ilvl w:val="0"/>
          <w:numId w:val="31"/>
        </w:numPr>
        <w:spacing w:after="0"/>
        <w:rPr>
          <w:b/>
          <w:lang w:val="en-GB" w:eastAsia="zh-CN"/>
        </w:rPr>
      </w:pPr>
      <w:r>
        <w:rPr>
          <w:b/>
          <w:lang w:val="en-GB" w:eastAsia="zh-CN"/>
        </w:rPr>
        <w:t>The need for large additional PC1.5 back-off for inner and outer 256 QAM and 64QAM should be reassessed accounting for only RIMD contribution with priority for large form factor UE (20dB isolation)</w:t>
      </w:r>
    </w:p>
    <w:p w14:paraId="7BE54F94" w14:textId="77777777" w:rsidR="00305289" w:rsidRDefault="00305289" w:rsidP="00305289">
      <w:pPr>
        <w:pStyle w:val="Heading1"/>
      </w:pPr>
      <w:r>
        <w:t>Conclusions</w:t>
      </w:r>
    </w:p>
    <w:p w14:paraId="4FCFC265" w14:textId="73D2D8BE" w:rsidR="00BF4ECA" w:rsidRDefault="00305289" w:rsidP="00FE650D">
      <w:pPr>
        <w:spacing w:after="0"/>
        <w:jc w:val="both"/>
      </w:pPr>
      <w:r>
        <w:t xml:space="preserve">In this contribution, </w:t>
      </w:r>
      <w:r w:rsidR="00584EC2">
        <w:t xml:space="preserve">we </w:t>
      </w:r>
      <w:r w:rsidR="00D92767">
        <w:t xml:space="preserve">provide </w:t>
      </w:r>
      <w:r w:rsidR="00FC0533">
        <w:t xml:space="preserve">the summary of a back-off needed to meet emission for 1Tx PC2 and all modes of 2Tx PC1.5 for a significant set of allocations and </w:t>
      </w:r>
      <w:proofErr w:type="gramStart"/>
      <w:r w:rsidR="00FC0533">
        <w:t>bandwidths,</w:t>
      </w:r>
      <w:proofErr w:type="gramEnd"/>
      <w:r w:rsidR="00FC0533">
        <w:t xml:space="preserve"> </w:t>
      </w:r>
      <w:r w:rsidR="00D64612">
        <w:t>this allows us to make the following proposals.</w:t>
      </w:r>
    </w:p>
    <w:p w14:paraId="668EC425" w14:textId="77777777" w:rsidR="00CF69FD" w:rsidRDefault="00CF69FD" w:rsidP="00FE650D">
      <w:pPr>
        <w:spacing w:after="0"/>
        <w:jc w:val="both"/>
      </w:pPr>
    </w:p>
    <w:p w14:paraId="63622CC4" w14:textId="2468A961" w:rsidR="00D64612" w:rsidRDefault="00D64612" w:rsidP="00D64612">
      <w:pPr>
        <w:rPr>
          <w:b/>
          <w:lang w:val="en-GB" w:eastAsia="zh-CN"/>
        </w:rPr>
      </w:pPr>
      <w:r w:rsidRPr="00A10E85">
        <w:rPr>
          <w:b/>
          <w:lang w:val="en-GB" w:eastAsia="zh-CN"/>
        </w:rPr>
        <w:t xml:space="preserve">Proposal </w:t>
      </w:r>
      <w:r>
        <w:rPr>
          <w:b/>
          <w:lang w:val="en-GB" w:eastAsia="zh-CN"/>
        </w:rPr>
        <w:t xml:space="preserve">1 </w:t>
      </w:r>
      <w:r w:rsidRPr="00A10E85">
        <w:rPr>
          <w:b/>
          <w:lang w:val="en-GB" w:eastAsia="zh-CN"/>
        </w:rPr>
        <w:t xml:space="preserve">on outer allocations for PC1.5 MPR: assuming the Edge allocation value for PC2 is still required for some WOLA design, PC1.5 EDGE MPR is </w:t>
      </w:r>
      <w:r>
        <w:rPr>
          <w:b/>
          <w:lang w:val="en-GB" w:eastAsia="zh-CN"/>
        </w:rPr>
        <w:t xml:space="preserve">at least </w:t>
      </w:r>
      <w:r w:rsidRPr="00A10E85">
        <w:rPr>
          <w:b/>
          <w:lang w:val="en-GB" w:eastAsia="zh-CN"/>
        </w:rPr>
        <w:t xml:space="preserve">6.5dB </w:t>
      </w:r>
      <w:r>
        <w:rPr>
          <w:b/>
          <w:lang w:val="en-GB" w:eastAsia="zh-CN"/>
        </w:rPr>
        <w:t xml:space="preserve">for all modulation </w:t>
      </w:r>
      <w:r w:rsidRPr="00A10E85">
        <w:rPr>
          <w:b/>
          <w:lang w:val="en-GB" w:eastAsia="zh-CN"/>
        </w:rPr>
        <w:t>regardless of antenna isolation and the region is extended to edge 4RB to enable outer allocation improvement for DFT-s-OFDM with 20dB isolation (FWA)</w:t>
      </w:r>
      <w:r>
        <w:rPr>
          <w:b/>
          <w:lang w:val="en-GB" w:eastAsia="zh-CN"/>
        </w:rPr>
        <w:t>.</w:t>
      </w:r>
    </w:p>
    <w:p w14:paraId="5E36AF46" w14:textId="77777777" w:rsidR="00D64612" w:rsidRDefault="00D64612" w:rsidP="00D64612">
      <w:pPr>
        <w:spacing w:after="0"/>
        <w:rPr>
          <w:b/>
          <w:lang w:val="en-GB" w:eastAsia="zh-CN"/>
        </w:rPr>
      </w:pPr>
      <w:r>
        <w:rPr>
          <w:b/>
          <w:lang w:val="en-GB" w:eastAsia="zh-CN"/>
        </w:rPr>
        <w:t>Proposal 2 on QPSK outer allocations:</w:t>
      </w:r>
    </w:p>
    <w:p w14:paraId="72EF03BE" w14:textId="77777777" w:rsidR="00D64612" w:rsidRPr="008A1CD4" w:rsidRDefault="00D64612" w:rsidP="00D64612">
      <w:pPr>
        <w:pStyle w:val="ListParagraph"/>
        <w:numPr>
          <w:ilvl w:val="0"/>
          <w:numId w:val="32"/>
        </w:numPr>
        <w:spacing w:after="0"/>
        <w:rPr>
          <w:b/>
          <w:lang w:val="en-GB" w:eastAsia="zh-CN"/>
        </w:rPr>
      </w:pPr>
      <w:r>
        <w:rPr>
          <w:b/>
          <w:lang w:val="en-GB" w:eastAsia="zh-CN"/>
        </w:rPr>
        <w:t>Pending approval of Proposal 1</w:t>
      </w:r>
    </w:p>
    <w:p w14:paraId="566F7EC4" w14:textId="77777777" w:rsidR="00D64612" w:rsidRDefault="00D64612" w:rsidP="00D64612">
      <w:pPr>
        <w:pStyle w:val="ListParagraph"/>
        <w:numPr>
          <w:ilvl w:val="0"/>
          <w:numId w:val="31"/>
        </w:numPr>
        <w:spacing w:after="0"/>
        <w:rPr>
          <w:b/>
          <w:lang w:val="en-GB" w:eastAsia="zh-CN"/>
        </w:rPr>
      </w:pPr>
      <w:r>
        <w:rPr>
          <w:b/>
          <w:lang w:val="en-GB" w:eastAsia="zh-CN"/>
        </w:rPr>
        <w:t>1-2dB Improvement for large form factor should be further evaluated by assessing additional RIMD impact of ET</w:t>
      </w:r>
    </w:p>
    <w:p w14:paraId="0E5F10E1" w14:textId="77777777" w:rsidR="00D64612" w:rsidRPr="008A1CD4" w:rsidRDefault="00D64612" w:rsidP="00D64612">
      <w:pPr>
        <w:pStyle w:val="ListParagraph"/>
        <w:numPr>
          <w:ilvl w:val="0"/>
          <w:numId w:val="31"/>
        </w:numPr>
        <w:spacing w:after="0"/>
        <w:rPr>
          <w:b/>
          <w:lang w:val="en-GB" w:eastAsia="zh-CN"/>
        </w:rPr>
      </w:pPr>
      <w:r>
        <w:rPr>
          <w:b/>
          <w:lang w:val="en-GB" w:eastAsia="zh-CN"/>
        </w:rPr>
        <w:t>Improvement of outer MPR for smartphone is lower priority and needs careful checks</w:t>
      </w:r>
    </w:p>
    <w:p w14:paraId="1C181E4C" w14:textId="77777777" w:rsidR="00D64612" w:rsidRDefault="00D64612" w:rsidP="00D64612">
      <w:pPr>
        <w:spacing w:after="0"/>
        <w:rPr>
          <w:b/>
          <w:lang w:val="en-GB" w:eastAsia="zh-CN"/>
        </w:rPr>
      </w:pPr>
    </w:p>
    <w:p w14:paraId="77A0D548" w14:textId="77777777" w:rsidR="00D64612" w:rsidRDefault="00D64612" w:rsidP="00D64612">
      <w:pPr>
        <w:spacing w:after="0"/>
        <w:rPr>
          <w:b/>
          <w:lang w:val="en-GB" w:eastAsia="zh-CN"/>
        </w:rPr>
      </w:pPr>
      <w:r>
        <w:rPr>
          <w:b/>
          <w:lang w:val="en-GB" w:eastAsia="zh-CN"/>
        </w:rPr>
        <w:t>Proposal 3 on QPSK inner allocations:</w:t>
      </w:r>
    </w:p>
    <w:p w14:paraId="70231960" w14:textId="77777777" w:rsidR="00D64612" w:rsidRDefault="00D64612" w:rsidP="00D64612">
      <w:pPr>
        <w:pStyle w:val="ListParagraph"/>
        <w:numPr>
          <w:ilvl w:val="0"/>
          <w:numId w:val="31"/>
        </w:numPr>
        <w:spacing w:after="0"/>
        <w:rPr>
          <w:b/>
          <w:lang w:val="en-GB" w:eastAsia="zh-CN"/>
        </w:rPr>
      </w:pPr>
      <w:r>
        <w:rPr>
          <w:b/>
          <w:lang w:val="en-GB" w:eastAsia="zh-CN"/>
        </w:rPr>
        <w:t>1.5-2dB Improvement for large form factor should be further evaluated by assessing additional RIMD impact of ET and checking EVM (but impact should be low at 20dB isolation)</w:t>
      </w:r>
    </w:p>
    <w:p w14:paraId="0D915936" w14:textId="77777777" w:rsidR="00D64612" w:rsidRPr="008A1CD4" w:rsidRDefault="00D64612" w:rsidP="00D64612">
      <w:pPr>
        <w:pStyle w:val="ListParagraph"/>
        <w:numPr>
          <w:ilvl w:val="0"/>
          <w:numId w:val="31"/>
        </w:numPr>
        <w:spacing w:after="0"/>
        <w:rPr>
          <w:b/>
          <w:lang w:val="en-GB" w:eastAsia="zh-CN"/>
        </w:rPr>
      </w:pPr>
      <w:r>
        <w:rPr>
          <w:b/>
          <w:lang w:val="en-GB" w:eastAsia="zh-CN"/>
        </w:rPr>
        <w:t>Improvement of inner MPR for smartphone is lower priority and needs careful checks of ET RIMD and EVM</w:t>
      </w:r>
    </w:p>
    <w:p w14:paraId="46C7B545" w14:textId="77777777" w:rsidR="00D64612" w:rsidRDefault="00D64612" w:rsidP="00D64612">
      <w:pPr>
        <w:spacing w:after="0"/>
        <w:rPr>
          <w:b/>
          <w:lang w:val="en-GB" w:eastAsia="zh-CN"/>
        </w:rPr>
      </w:pPr>
    </w:p>
    <w:p w14:paraId="74DBF96F" w14:textId="77777777" w:rsidR="00D64612" w:rsidRDefault="00D64612" w:rsidP="00D64612">
      <w:pPr>
        <w:spacing w:after="0"/>
        <w:rPr>
          <w:b/>
          <w:lang w:val="en-GB" w:eastAsia="zh-CN"/>
        </w:rPr>
      </w:pPr>
      <w:r>
        <w:rPr>
          <w:b/>
          <w:lang w:val="en-GB" w:eastAsia="zh-CN"/>
        </w:rPr>
        <w:t>Proposal 4 on higher order modulation:</w:t>
      </w:r>
    </w:p>
    <w:p w14:paraId="35FD0579" w14:textId="77777777" w:rsidR="00D64612" w:rsidRPr="008A1CD4" w:rsidRDefault="00D64612" w:rsidP="00D64612">
      <w:pPr>
        <w:pStyle w:val="ListParagraph"/>
        <w:numPr>
          <w:ilvl w:val="0"/>
          <w:numId w:val="31"/>
        </w:numPr>
        <w:spacing w:after="0"/>
        <w:rPr>
          <w:b/>
          <w:lang w:val="en-GB" w:eastAsia="zh-CN"/>
        </w:rPr>
      </w:pPr>
      <w:r>
        <w:rPr>
          <w:b/>
          <w:lang w:val="en-GB" w:eastAsia="zh-CN"/>
        </w:rPr>
        <w:t>The need for large additional PC1.5 back-off for inner and outer 256 QAM and 64QAM should be reassessed accounting for only RIMD contribution with priority for large form factor UE (20dB isolation)</w:t>
      </w:r>
    </w:p>
    <w:p w14:paraId="03D6921F" w14:textId="77777777" w:rsidR="00F10F97" w:rsidRDefault="007321E3" w:rsidP="00C8525F">
      <w:pPr>
        <w:pStyle w:val="Heading1"/>
        <w:numPr>
          <w:ilvl w:val="0"/>
          <w:numId w:val="0"/>
        </w:numPr>
        <w:jc w:val="both"/>
      </w:pPr>
      <w:r>
        <w:t>R</w:t>
      </w:r>
      <w:r w:rsidR="00F10F97">
        <w:t>eferences</w:t>
      </w:r>
    </w:p>
    <w:p w14:paraId="120AB9DB" w14:textId="335E3C63" w:rsidR="00A14F2B" w:rsidRDefault="00674679" w:rsidP="00A23380">
      <w:r>
        <w:t>[1</w:t>
      </w:r>
      <w:r w:rsidRPr="00DD0023">
        <w:t>]</w:t>
      </w:r>
      <w:r>
        <w:t xml:space="preserve"> </w:t>
      </w:r>
      <w:r w:rsidR="008B7826" w:rsidRPr="008B7826">
        <w:t>R4-2110985</w:t>
      </w:r>
      <w:r w:rsidR="008B7826" w:rsidRPr="008B7826">
        <w:tab/>
      </w:r>
      <w:proofErr w:type="gramStart"/>
      <w:r w:rsidR="008B7826" w:rsidRPr="008B7826">
        <w:t>A</w:t>
      </w:r>
      <w:proofErr w:type="gramEnd"/>
      <w:r w:rsidR="008B7826" w:rsidRPr="008B7826">
        <w:t xml:space="preserve"> reconsideration of PC1.5 MPR for smartphones</w:t>
      </w:r>
      <w:r w:rsidR="00A14F2B">
        <w:t xml:space="preserve">, </w:t>
      </w:r>
      <w:r w:rsidR="003D42A1" w:rsidRPr="003D42A1">
        <w:t xml:space="preserve">Qualcomm Incorporated, </w:t>
      </w:r>
      <w:r w:rsidR="003D42A1">
        <w:t>RAN</w:t>
      </w:r>
      <w:r w:rsidR="008B7826">
        <w:t>4</w:t>
      </w:r>
      <w:r w:rsidR="003D42A1">
        <w:t>#9</w:t>
      </w:r>
      <w:r w:rsidR="008B7826">
        <w:t>9</w:t>
      </w:r>
      <w:r w:rsidR="003D42A1">
        <w:t>e</w:t>
      </w:r>
    </w:p>
    <w:p w14:paraId="01505141" w14:textId="12CC43C3" w:rsidR="008B7826" w:rsidRDefault="008B7826" w:rsidP="00A23380">
      <w:r>
        <w:t xml:space="preserve">[2] </w:t>
      </w:r>
      <w:r w:rsidRPr="008B7826">
        <w:t>R4-2111009</w:t>
      </w:r>
      <w:r>
        <w:t xml:space="preserve"> </w:t>
      </w:r>
      <w:r w:rsidRPr="008B7826">
        <w:t>Evaluation of Reverse IMD versus antenna isolation and its impact to MPR</w:t>
      </w:r>
      <w:r>
        <w:t>, Skyworks Solutions Inc.</w:t>
      </w:r>
      <w:r w:rsidRPr="008B7826">
        <w:t xml:space="preserve"> </w:t>
      </w:r>
      <w:r w:rsidRPr="003D42A1">
        <w:t xml:space="preserve">, </w:t>
      </w:r>
      <w:r>
        <w:t>RAN4#99e</w:t>
      </w:r>
    </w:p>
    <w:p w14:paraId="7A93296F" w14:textId="7AA97098" w:rsidR="00B76F49" w:rsidRDefault="008B7826" w:rsidP="00B76F49">
      <w:r>
        <w:t xml:space="preserve">[3] </w:t>
      </w:r>
      <w:r w:rsidRPr="008B7826">
        <w:t>R4-2109441Considerations for PC1.5 n77</w:t>
      </w:r>
      <w:r>
        <w:t xml:space="preserve">, </w:t>
      </w:r>
      <w:r w:rsidRPr="008B7826">
        <w:t>Apple Inc</w:t>
      </w:r>
      <w:proofErr w:type="gramStart"/>
      <w:r w:rsidRPr="008B7826">
        <w:t>.</w:t>
      </w:r>
      <w:r>
        <w:t xml:space="preserve"> </w:t>
      </w:r>
      <w:r w:rsidR="00B76F49" w:rsidRPr="003D42A1">
        <w:t>,</w:t>
      </w:r>
      <w:proofErr w:type="gramEnd"/>
      <w:r w:rsidR="00B76F49" w:rsidRPr="003D42A1">
        <w:t xml:space="preserve"> </w:t>
      </w:r>
      <w:r w:rsidR="00B76F49">
        <w:t>RAN4#99e</w:t>
      </w:r>
    </w:p>
    <w:p w14:paraId="6337FB8E" w14:textId="3ADFBFB6" w:rsidR="00741F67" w:rsidRDefault="00741F67" w:rsidP="00741F67">
      <w:r>
        <w:t xml:space="preserve">[2] </w:t>
      </w:r>
      <w:r w:rsidRPr="008B7826">
        <w:t>R4-211</w:t>
      </w:r>
      <w:r>
        <w:t xml:space="preserve">xxxx </w:t>
      </w:r>
      <w:r w:rsidRPr="008B7826">
        <w:t>Evaluation of Reverse IMD versus antenna isolation and its impact to MPR</w:t>
      </w:r>
      <w:r>
        <w:t>, Skyworks Solutions Inc.</w:t>
      </w:r>
      <w:r w:rsidRPr="008B7826">
        <w:t xml:space="preserve"> </w:t>
      </w:r>
      <w:r w:rsidRPr="003D42A1">
        <w:t xml:space="preserve">, </w:t>
      </w:r>
      <w:r>
        <w:t>RAN4#99e</w:t>
      </w:r>
    </w:p>
    <w:p w14:paraId="41504ACF" w14:textId="2C046A75" w:rsidR="008B7826" w:rsidRDefault="008B7826" w:rsidP="00A23380"/>
    <w:sectPr w:rsidR="008B7826"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C8DC6" w14:textId="77777777" w:rsidR="00C84C02" w:rsidRDefault="00C84C02">
      <w:r>
        <w:separator/>
      </w:r>
    </w:p>
  </w:endnote>
  <w:endnote w:type="continuationSeparator" w:id="0">
    <w:p w14:paraId="6B802F8B" w14:textId="77777777" w:rsidR="00C84C02" w:rsidRDefault="00C8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AC349" w14:textId="77777777" w:rsidR="00C84C02" w:rsidRDefault="00C84C02">
      <w:r>
        <w:separator/>
      </w:r>
    </w:p>
  </w:footnote>
  <w:footnote w:type="continuationSeparator" w:id="0">
    <w:p w14:paraId="6C3926A2" w14:textId="77777777" w:rsidR="00C84C02" w:rsidRDefault="00C84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4DB"/>
    <w:multiLevelType w:val="hybridMultilevel"/>
    <w:tmpl w:val="3DC4F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61D799D"/>
    <w:multiLevelType w:val="hybridMultilevel"/>
    <w:tmpl w:val="8F0436B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6">
    <w:nsid w:val="17E44B45"/>
    <w:multiLevelType w:val="hybridMultilevel"/>
    <w:tmpl w:val="B110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4A61AA"/>
    <w:multiLevelType w:val="hybridMultilevel"/>
    <w:tmpl w:val="1FA6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2121F78"/>
    <w:multiLevelType w:val="hybridMultilevel"/>
    <w:tmpl w:val="D7962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940"/>
        </w:tabs>
        <w:ind w:left="59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59771CF"/>
    <w:multiLevelType w:val="hybridMultilevel"/>
    <w:tmpl w:val="BB3EA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13071"/>
    <w:multiLevelType w:val="hybridMultilevel"/>
    <w:tmpl w:val="5A5E3E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D575DC"/>
    <w:multiLevelType w:val="hybridMultilevel"/>
    <w:tmpl w:val="A488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4D92278"/>
    <w:multiLevelType w:val="hybridMultilevel"/>
    <w:tmpl w:val="1722E75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7535F4"/>
    <w:multiLevelType w:val="hybridMultilevel"/>
    <w:tmpl w:val="37D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8"/>
  </w:num>
  <w:num w:numId="4">
    <w:abstractNumId w:val="30"/>
  </w:num>
  <w:num w:numId="5">
    <w:abstractNumId w:val="11"/>
  </w:num>
  <w:num w:numId="6">
    <w:abstractNumId w:val="4"/>
  </w:num>
  <w:num w:numId="7">
    <w:abstractNumId w:val="19"/>
  </w:num>
  <w:num w:numId="8">
    <w:abstractNumId w:val="26"/>
  </w:num>
  <w:num w:numId="9">
    <w:abstractNumId w:val="29"/>
  </w:num>
  <w:num w:numId="10">
    <w:abstractNumId w:val="13"/>
  </w:num>
  <w:num w:numId="11">
    <w:abstractNumId w:val="2"/>
  </w:num>
  <w:num w:numId="12">
    <w:abstractNumId w:val="24"/>
  </w:num>
  <w:num w:numId="13">
    <w:abstractNumId w:val="1"/>
  </w:num>
  <w:num w:numId="14">
    <w:abstractNumId w:val="28"/>
  </w:num>
  <w:num w:numId="15">
    <w:abstractNumId w:val="22"/>
  </w:num>
  <w:num w:numId="16">
    <w:abstractNumId w:val="12"/>
  </w:num>
  <w:num w:numId="17">
    <w:abstractNumId w:val="15"/>
  </w:num>
  <w:num w:numId="18">
    <w:abstractNumId w:val="16"/>
  </w:num>
  <w:num w:numId="19">
    <w:abstractNumId w:val="3"/>
  </w:num>
  <w:num w:numId="20">
    <w:abstractNumId w:val="8"/>
  </w:num>
  <w:num w:numId="21">
    <w:abstractNumId w:val="9"/>
  </w:num>
  <w:num w:numId="22">
    <w:abstractNumId w:val="27"/>
  </w:num>
  <w:num w:numId="23">
    <w:abstractNumId w:val="0"/>
  </w:num>
  <w:num w:numId="24">
    <w:abstractNumId w:val="21"/>
  </w:num>
  <w:num w:numId="25">
    <w:abstractNumId w:val="10"/>
  </w:num>
  <w:num w:numId="26">
    <w:abstractNumId w:val="5"/>
  </w:num>
  <w:num w:numId="27">
    <w:abstractNumId w:val="6"/>
  </w:num>
  <w:num w:numId="28">
    <w:abstractNumId w:val="20"/>
  </w:num>
  <w:num w:numId="29">
    <w:abstractNumId w:val="25"/>
  </w:num>
  <w:num w:numId="30">
    <w:abstractNumId w:val="14"/>
  </w:num>
  <w:num w:numId="31">
    <w:abstractNumId w:val="31"/>
  </w:num>
  <w:num w:numId="3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5"/>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6C0"/>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79"/>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3AC"/>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16"/>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151"/>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4"/>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AAF"/>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4C02"/>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265"/>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594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594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3FBE0-DA89-4E48-9E87-09BAF5AD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11602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2021-08-06T20:32:00Z</dcterms:created>
  <dcterms:modified xsi:type="dcterms:W3CDTF">2021-08-06T21:36:00Z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